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F" w:rsidRPr="00FD3738" w:rsidRDefault="005A235F" w:rsidP="005A235F">
      <w:pPr>
        <w:shd w:val="clear" w:color="auto" w:fill="FFFFFF"/>
        <w:jc w:val="right"/>
        <w:rPr>
          <w:rFonts w:eastAsia="Times New Roman"/>
          <w:lang w:eastAsia="uk-UA"/>
        </w:rPr>
      </w:pPr>
      <w:r w:rsidRPr="00FD3738">
        <w:rPr>
          <w:rFonts w:eastAsia="Times New Roman"/>
          <w:bCs/>
          <w:lang w:eastAsia="uk-UA"/>
        </w:rPr>
        <w:t>ЗАТВЕРДЖЕНО</w:t>
      </w:r>
    </w:p>
    <w:p w:rsidR="00F53520" w:rsidRPr="00FD3738" w:rsidRDefault="005A235F" w:rsidP="00F53520">
      <w:pPr>
        <w:shd w:val="clear" w:color="auto" w:fill="FFFFFF"/>
        <w:jc w:val="right"/>
        <w:rPr>
          <w:rFonts w:eastAsia="Times New Roman"/>
          <w:lang w:eastAsia="uk-UA"/>
        </w:rPr>
      </w:pPr>
      <w:r w:rsidRPr="00FD3738">
        <w:rPr>
          <w:rFonts w:eastAsia="Times New Roman"/>
          <w:bCs/>
          <w:lang w:eastAsia="uk-UA"/>
        </w:rPr>
        <w:t>Протоколом</w:t>
      </w:r>
      <w:r w:rsidR="00F53520" w:rsidRPr="00FD3738">
        <w:rPr>
          <w:rFonts w:eastAsia="Times New Roman"/>
          <w:bCs/>
          <w:lang w:eastAsia="uk-UA"/>
        </w:rPr>
        <w:t xml:space="preserve"> №</w:t>
      </w:r>
      <w:r w:rsidR="00663FD7">
        <w:rPr>
          <w:rFonts w:eastAsia="Times New Roman"/>
          <w:bCs/>
          <w:lang w:eastAsia="uk-UA"/>
        </w:rPr>
        <w:t>4</w:t>
      </w:r>
      <w:r w:rsidR="00F53520" w:rsidRPr="00FD3738">
        <w:rPr>
          <w:rFonts w:eastAsia="Times New Roman"/>
          <w:bCs/>
          <w:lang w:eastAsia="uk-UA"/>
        </w:rPr>
        <w:t xml:space="preserve"> засідання Наглядової ради</w:t>
      </w:r>
    </w:p>
    <w:p w:rsidR="00DF0F7A" w:rsidRPr="00FD3738" w:rsidRDefault="00F53520" w:rsidP="00D14F5A">
      <w:pPr>
        <w:spacing w:after="240"/>
        <w:jc w:val="right"/>
        <w:rPr>
          <w:spacing w:val="-1"/>
        </w:rPr>
      </w:pPr>
      <w:r w:rsidRPr="00FD3738">
        <w:rPr>
          <w:rFonts w:eastAsia="Times New Roman"/>
          <w:bCs/>
          <w:lang w:eastAsia="uk-UA"/>
        </w:rPr>
        <w:t xml:space="preserve">АТ «УкрНДІАТ» від </w:t>
      </w:r>
      <w:r w:rsidR="00663FD7">
        <w:rPr>
          <w:rFonts w:eastAsia="Times New Roman"/>
          <w:bCs/>
          <w:lang w:eastAsia="uk-UA"/>
        </w:rPr>
        <w:t>09</w:t>
      </w:r>
      <w:r w:rsidRPr="00FD3738">
        <w:rPr>
          <w:rFonts w:eastAsia="Times New Roman"/>
          <w:bCs/>
          <w:lang w:eastAsia="uk-UA"/>
        </w:rPr>
        <w:t>.</w:t>
      </w:r>
      <w:r w:rsidR="00D103F0" w:rsidRPr="00FD3738">
        <w:rPr>
          <w:rFonts w:eastAsia="Times New Roman"/>
          <w:bCs/>
          <w:lang w:eastAsia="uk-UA"/>
        </w:rPr>
        <w:t>04</w:t>
      </w:r>
      <w:r w:rsidRPr="00FD3738">
        <w:rPr>
          <w:rFonts w:eastAsia="Times New Roman"/>
          <w:bCs/>
          <w:lang w:eastAsia="uk-UA"/>
        </w:rPr>
        <w:t>.202</w:t>
      </w:r>
      <w:r w:rsidR="00852FF0" w:rsidRPr="00FD3738">
        <w:rPr>
          <w:rFonts w:eastAsia="Times New Roman"/>
          <w:bCs/>
          <w:lang w:eastAsia="uk-UA"/>
        </w:rPr>
        <w:t>5</w:t>
      </w:r>
      <w:r w:rsidRPr="00FD3738">
        <w:rPr>
          <w:rFonts w:eastAsia="Times New Roman"/>
          <w:bCs/>
          <w:lang w:eastAsia="uk-UA"/>
        </w:rPr>
        <w:t>р.</w:t>
      </w:r>
    </w:p>
    <w:tbl>
      <w:tblPr>
        <w:tblW w:w="10456" w:type="dxa"/>
        <w:tblLook w:val="01E0"/>
      </w:tblPr>
      <w:tblGrid>
        <w:gridCol w:w="5070"/>
        <w:gridCol w:w="5386"/>
      </w:tblGrid>
      <w:tr w:rsidR="00B141D7" w:rsidRPr="00FD3738" w:rsidTr="00EF5EC2">
        <w:trPr>
          <w:trHeight w:hRule="exact" w:val="192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20" w:rsidRPr="00FD3738" w:rsidRDefault="00F53520" w:rsidP="00F5352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FD3738">
              <w:rPr>
                <w:b/>
                <w:bCs/>
                <w:sz w:val="26"/>
                <w:szCs w:val="26"/>
              </w:rPr>
              <w:t>Бюлетень</w:t>
            </w:r>
          </w:p>
          <w:p w:rsidR="00F53520" w:rsidRPr="00FD3738" w:rsidRDefault="00F53520" w:rsidP="00F53520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FD3738">
              <w:rPr>
                <w:b/>
                <w:sz w:val="26"/>
                <w:szCs w:val="26"/>
              </w:rPr>
              <w:t xml:space="preserve">для голосування (щодо інших питань порядку денного, крім обрання органів </w:t>
            </w:r>
            <w:r w:rsidR="00BE69B2" w:rsidRPr="00FD3738">
              <w:rPr>
                <w:b/>
                <w:sz w:val="26"/>
                <w:szCs w:val="26"/>
              </w:rPr>
              <w:t>Т</w:t>
            </w:r>
            <w:r w:rsidRPr="00FD3738">
              <w:rPr>
                <w:b/>
                <w:sz w:val="26"/>
                <w:szCs w:val="26"/>
              </w:rPr>
              <w:t>овариства)</w:t>
            </w:r>
          </w:p>
          <w:p w:rsidR="00F53520" w:rsidRPr="00FD3738" w:rsidRDefault="00F53520" w:rsidP="00F53520">
            <w:pPr>
              <w:ind w:left="-57" w:right="-57"/>
              <w:jc w:val="center"/>
              <w:rPr>
                <w:bCs/>
              </w:rPr>
            </w:pPr>
            <w:r w:rsidRPr="00FD3738">
              <w:rPr>
                <w:bCs/>
              </w:rPr>
              <w:t xml:space="preserve">на дистанційних </w:t>
            </w:r>
            <w:r w:rsidR="00D103F0" w:rsidRPr="00FD3738">
              <w:rPr>
                <w:bCs/>
              </w:rPr>
              <w:t>річних</w:t>
            </w:r>
            <w:r w:rsidRPr="00FD3738">
              <w:rPr>
                <w:bCs/>
              </w:rPr>
              <w:t xml:space="preserve"> загальних зборах акціонерів</w:t>
            </w:r>
          </w:p>
          <w:p w:rsidR="00F53520" w:rsidRPr="00FD3738" w:rsidRDefault="00F53520" w:rsidP="00F53520">
            <w:pPr>
              <w:ind w:left="-57" w:right="-57"/>
              <w:jc w:val="center"/>
              <w:rPr>
                <w:lang w:eastAsia="uk-UA"/>
              </w:rPr>
            </w:pPr>
            <w:r w:rsidRPr="00FD3738">
              <w:rPr>
                <w:lang w:eastAsia="uk-UA"/>
              </w:rPr>
              <w:t>Акціонерного товариства «Український науково-дослідний інститут авіаційної технології»</w:t>
            </w:r>
          </w:p>
          <w:p w:rsidR="00B141D7" w:rsidRPr="00FD3738" w:rsidRDefault="00F53520" w:rsidP="00EF5EC2">
            <w:pPr>
              <w:spacing w:after="1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3738">
              <w:t xml:space="preserve">(ідентифікаційний код </w:t>
            </w:r>
            <w:r w:rsidR="00D14F5A" w:rsidRPr="00FD3738">
              <w:rPr>
                <w:color w:val="000000"/>
              </w:rPr>
              <w:t>юридичної особи</w:t>
            </w:r>
            <w:r w:rsidR="00D14F5A" w:rsidRPr="00FD3738">
              <w:t xml:space="preserve"> </w:t>
            </w:r>
            <w:r w:rsidRPr="00FD3738">
              <w:t>14308552)</w:t>
            </w:r>
          </w:p>
        </w:tc>
      </w:tr>
      <w:tr w:rsidR="00D76DB6" w:rsidRPr="00FD3738" w:rsidTr="00EF5EC2">
        <w:trPr>
          <w:trHeight w:hRule="exact"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B6" w:rsidRPr="00FD3738" w:rsidRDefault="00D76DB6" w:rsidP="007F79A0">
            <w:r w:rsidRPr="00FD3738">
              <w:rPr>
                <w:rFonts w:eastAsia="Times New Roman"/>
                <w:color w:val="000000"/>
                <w:kern w:val="0"/>
                <w:lang w:bidi="ar-SA"/>
              </w:rPr>
              <w:t>Дата проведення загальних зборів</w:t>
            </w:r>
            <w:r w:rsidR="007F79A0" w:rsidRPr="00FD3738">
              <w:rPr>
                <w:rFonts w:eastAsia="Times New Roman"/>
                <w:color w:val="000000"/>
                <w:kern w:val="0"/>
                <w:lang w:bidi="ar-SA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B6" w:rsidRPr="00FD3738" w:rsidRDefault="00D103F0" w:rsidP="007F79A0">
            <w:pPr>
              <w:rPr>
                <w:b/>
                <w:i/>
              </w:rPr>
            </w:pPr>
            <w:r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>25</w:t>
            </w:r>
            <w:r w:rsidR="00B66CD9"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 xml:space="preserve"> </w:t>
            </w:r>
            <w:r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>квітня</w:t>
            </w:r>
            <w:r w:rsidR="00D76DB6"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 xml:space="preserve"> 202</w:t>
            </w:r>
            <w:r w:rsidR="00680300"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>5</w:t>
            </w:r>
            <w:r w:rsidR="00D76DB6"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 xml:space="preserve"> року</w:t>
            </w:r>
          </w:p>
        </w:tc>
      </w:tr>
      <w:tr w:rsidR="007F79A0" w:rsidRPr="00FD3738" w:rsidTr="00EF5EC2">
        <w:trPr>
          <w:trHeight w:hRule="exact"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A0" w:rsidRPr="00FD3738" w:rsidRDefault="007F79A0" w:rsidP="007F79A0">
            <w:pPr>
              <w:rPr>
                <w:rFonts w:eastAsia="Times New Roman"/>
                <w:color w:val="000000"/>
                <w:kern w:val="0"/>
                <w:lang w:bidi="ar-SA"/>
              </w:rPr>
            </w:pPr>
            <w:r w:rsidRPr="00FD3738">
              <w:rPr>
                <w:rFonts w:eastAsia="Times New Roman"/>
                <w:color w:val="000000"/>
                <w:kern w:val="0"/>
                <w:lang w:bidi="ar-SA"/>
              </w:rPr>
              <w:t>Дата і час початку голосування: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A0" w:rsidRPr="00FD3738" w:rsidRDefault="00D103F0" w:rsidP="007F79A0">
            <w:pPr>
              <w:rPr>
                <w:rFonts w:eastAsia="Times New Roman"/>
                <w:b/>
                <w:color w:val="000000"/>
                <w:kern w:val="0"/>
                <w:lang w:bidi="ar-SA"/>
              </w:rPr>
            </w:pPr>
            <w:r w:rsidRPr="00FD3738">
              <w:rPr>
                <w:rStyle w:val="aff1"/>
              </w:rPr>
              <w:t>1</w:t>
            </w:r>
            <w:r w:rsidR="0048680E">
              <w:rPr>
                <w:rStyle w:val="aff1"/>
              </w:rPr>
              <w:t>4</w:t>
            </w:r>
            <w:r w:rsidR="00B66CD9" w:rsidRPr="00FD3738">
              <w:rPr>
                <w:rStyle w:val="aff1"/>
              </w:rPr>
              <w:t xml:space="preserve"> </w:t>
            </w:r>
            <w:r w:rsidRPr="00FD3738">
              <w:rPr>
                <w:rStyle w:val="aff1"/>
              </w:rPr>
              <w:t>квітня</w:t>
            </w:r>
            <w:r w:rsidR="00B66CD9" w:rsidRPr="00FD3738">
              <w:rPr>
                <w:rStyle w:val="aff1"/>
              </w:rPr>
              <w:t xml:space="preserve"> </w:t>
            </w:r>
            <w:r w:rsidR="007F79A0" w:rsidRPr="00FD3738">
              <w:rPr>
                <w:rStyle w:val="aff1"/>
              </w:rPr>
              <w:t>202</w:t>
            </w:r>
            <w:r w:rsidR="00FD3738">
              <w:rPr>
                <w:rStyle w:val="aff1"/>
                <w:lang w:val="en-US"/>
              </w:rPr>
              <w:t>5</w:t>
            </w:r>
            <w:r w:rsidR="007F79A0" w:rsidRPr="00FD3738">
              <w:rPr>
                <w:rStyle w:val="aff1"/>
              </w:rPr>
              <w:t xml:space="preserve"> року з 11-00 год.</w:t>
            </w:r>
          </w:p>
        </w:tc>
      </w:tr>
      <w:tr w:rsidR="007F79A0" w:rsidRPr="00FD3738" w:rsidTr="00EF5EC2">
        <w:trPr>
          <w:trHeight w:hRule="exact"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A0" w:rsidRPr="00FD3738" w:rsidRDefault="007F79A0" w:rsidP="007F79A0">
            <w:pPr>
              <w:rPr>
                <w:rFonts w:eastAsia="Times New Roman"/>
                <w:color w:val="000000"/>
                <w:kern w:val="0"/>
                <w:lang w:bidi="ar-SA"/>
              </w:rPr>
            </w:pPr>
            <w:r w:rsidRPr="00FD3738">
              <w:rPr>
                <w:rFonts w:eastAsia="Times New Roman"/>
                <w:color w:val="000000"/>
                <w:kern w:val="0"/>
                <w:lang w:bidi="ar-SA"/>
              </w:rPr>
              <w:t>Дата і час завершення голосування: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A0" w:rsidRPr="00FD3738" w:rsidRDefault="00D103F0" w:rsidP="007F79A0">
            <w:pPr>
              <w:rPr>
                <w:rFonts w:eastAsia="Times New Roman"/>
                <w:b/>
                <w:color w:val="000000"/>
                <w:kern w:val="0"/>
                <w:lang w:bidi="ar-SA"/>
              </w:rPr>
            </w:pPr>
            <w:r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>25</w:t>
            </w:r>
            <w:r w:rsidR="00B66CD9"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 xml:space="preserve"> </w:t>
            </w:r>
            <w:r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>квітня</w:t>
            </w:r>
            <w:r w:rsidR="00B66CD9" w:rsidRPr="00FD3738">
              <w:rPr>
                <w:rFonts w:eastAsia="Times New Roman"/>
                <w:b/>
                <w:color w:val="000000"/>
                <w:kern w:val="0"/>
                <w:lang w:bidi="ar-SA"/>
              </w:rPr>
              <w:t xml:space="preserve"> </w:t>
            </w:r>
            <w:r w:rsidR="007F79A0" w:rsidRPr="00FD3738">
              <w:rPr>
                <w:rStyle w:val="aff1"/>
              </w:rPr>
              <w:t>202</w:t>
            </w:r>
            <w:r w:rsidR="00FD3738" w:rsidRPr="00FD3738">
              <w:rPr>
                <w:rStyle w:val="aff1"/>
              </w:rPr>
              <w:t>5</w:t>
            </w:r>
            <w:r w:rsidR="007F79A0" w:rsidRPr="00FD3738">
              <w:rPr>
                <w:rStyle w:val="aff1"/>
              </w:rPr>
              <w:t xml:space="preserve"> року о 18-00 год.</w:t>
            </w:r>
          </w:p>
        </w:tc>
      </w:tr>
      <w:tr w:rsidR="00D70C76" w:rsidRPr="00FD3738" w:rsidTr="00A5206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6" w:rsidRPr="00FD3738" w:rsidRDefault="00D70C76" w:rsidP="00EF5EC2">
            <w:pPr>
              <w:spacing w:after="60"/>
            </w:pPr>
            <w:r w:rsidRPr="00FD3738">
              <w:t>Дата заповнення бюлетеня акціонером (представником акціонера):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76" w:rsidRPr="00FD3738" w:rsidRDefault="00882058" w:rsidP="00EF5EC2">
            <w:pPr>
              <w:spacing w:after="60"/>
              <w:rPr>
                <w:b/>
                <w:i/>
              </w:rPr>
            </w:pPr>
            <w:permStart w:id="0" w:edGrp="everyone"/>
            <w:r w:rsidRPr="00FD3738">
              <w:rPr>
                <w:b/>
                <w:i/>
              </w:rPr>
              <w:t xml:space="preserve"> </w:t>
            </w:r>
            <w:r w:rsidR="00D76DB6" w:rsidRPr="00FD3738">
              <w:rPr>
                <w:b/>
                <w:i/>
              </w:rPr>
              <w:t xml:space="preserve">                    </w:t>
            </w:r>
            <w:r w:rsidRPr="00FD3738">
              <w:rPr>
                <w:b/>
                <w:i/>
              </w:rPr>
              <w:t xml:space="preserve">    </w:t>
            </w:r>
            <w:permEnd w:id="0"/>
          </w:p>
        </w:tc>
      </w:tr>
      <w:tr w:rsidR="00AC1114" w:rsidRPr="00FD3738" w:rsidTr="00A52060">
        <w:trPr>
          <w:trHeight w:hRule="exact"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114" w:rsidRPr="00FD3738" w:rsidRDefault="00AC1114" w:rsidP="002B25F9">
            <w:pPr>
              <w:spacing w:before="20"/>
              <w:rPr>
                <w:bCs/>
                <w:color w:val="000000"/>
                <w:u w:val="single"/>
              </w:rPr>
            </w:pPr>
            <w:r w:rsidRPr="00FD3738">
              <w:rPr>
                <w:bCs/>
                <w:color w:val="000000"/>
                <w:u w:val="single"/>
              </w:rPr>
              <w:t>Реквізити акціонера: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E4" w:rsidRPr="00FD3738" w:rsidRDefault="005059E4" w:rsidP="00AC1114">
            <w:pPr>
              <w:jc w:val="both"/>
              <w:rPr>
                <w:b/>
                <w:i/>
              </w:rPr>
            </w:pPr>
          </w:p>
        </w:tc>
      </w:tr>
      <w:tr w:rsidR="00AC1114" w:rsidRPr="00FD3738" w:rsidTr="0045402F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1C" w:rsidRPr="00FD3738" w:rsidRDefault="009D141C" w:rsidP="00EF5EC2">
            <w:pPr>
              <w:spacing w:after="80"/>
              <w:jc w:val="both"/>
              <w:rPr>
                <w:bCs/>
                <w:color w:val="000000"/>
              </w:rPr>
            </w:pPr>
            <w:r w:rsidRPr="00FD3738">
              <w:rPr>
                <w:bCs/>
                <w:color w:val="000000"/>
              </w:rPr>
              <w:t xml:space="preserve">П.І.Б. акціонера / найменування акціонера / </w:t>
            </w:r>
            <w:r w:rsidRPr="00FD3738">
              <w:rPr>
                <w:color w:val="000000"/>
              </w:rPr>
              <w:t>зазначення, що акціонером є держава або територіальна громада (із зазначенням назви)</w:t>
            </w:r>
          </w:p>
          <w:p w:rsidR="009D141C" w:rsidRPr="00FD3738" w:rsidRDefault="009D141C" w:rsidP="00EF5EC2">
            <w:pPr>
              <w:spacing w:after="80"/>
              <w:jc w:val="both"/>
            </w:pPr>
            <w:r w:rsidRPr="00FD3738">
              <w:t xml:space="preserve">Назва, серія (за наявності), номер, дата видачі документа, що посвідчує фізичну особу та </w:t>
            </w:r>
            <w:r w:rsidRPr="00FD3738">
              <w:rPr>
                <w:rStyle w:val="rvts0"/>
              </w:rPr>
              <w:t>реєстраційний номер облікової картки платника податків</w:t>
            </w:r>
            <w:r w:rsidRPr="00FD3738">
              <w:t xml:space="preserve"> (за наявності) – </w:t>
            </w:r>
            <w:r w:rsidRPr="00FD3738">
              <w:rPr>
                <w:u w:val="single"/>
              </w:rPr>
              <w:t>для фізичної особи</w:t>
            </w:r>
            <w:r w:rsidRPr="00FD3738">
              <w:t xml:space="preserve"> </w:t>
            </w:r>
          </w:p>
          <w:p w:rsidR="002962B4" w:rsidRPr="00FD3738" w:rsidRDefault="009D141C" w:rsidP="00EF5EC2">
            <w:pPr>
              <w:spacing w:after="120"/>
              <w:jc w:val="both"/>
            </w:pPr>
            <w:r w:rsidRPr="00FD3738">
              <w:rPr>
                <w:color w:val="000000"/>
              </w:rPr>
              <w:t>Ідентифікаційний код згідно ЄДРПОУ, у тому числі уповноваженого органу на управління державним або комунальним майном / код згідно ЄДРІСІ (за наявності)</w:t>
            </w:r>
            <w:r w:rsidRPr="00FD3738">
              <w:t xml:space="preserve"> / </w:t>
            </w:r>
            <w:r w:rsidRPr="00FD3738">
              <w:rPr>
                <w:color w:val="000000"/>
              </w:rPr>
              <w:t>номер реєстрації у торговому, судовому або банківському реєстрі – для юридичних осіб, зареєстрованих за межами України)</w:t>
            </w:r>
            <w:r w:rsidRPr="00FD3738">
              <w:t xml:space="preserve"> – </w:t>
            </w:r>
            <w:r w:rsidRPr="00FD3738">
              <w:rPr>
                <w:u w:val="single"/>
              </w:rPr>
              <w:t>для юридичної особи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14" w:rsidRPr="00FD3738" w:rsidRDefault="00882058" w:rsidP="00CE16C5">
            <w:pPr>
              <w:rPr>
                <w:b/>
                <w:i/>
              </w:rPr>
            </w:pPr>
            <w:permStart w:id="1" w:edGrp="everyone"/>
            <w:r w:rsidRPr="00FD3738">
              <w:rPr>
                <w:b/>
                <w:i/>
              </w:rPr>
              <w:t xml:space="preserve">  </w:t>
            </w:r>
          </w:p>
          <w:p w:rsidR="009D1691" w:rsidRPr="00FD3738" w:rsidRDefault="00882058" w:rsidP="00CE16C5">
            <w:pPr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9D1691" w:rsidRPr="00FD3738" w:rsidRDefault="009D1691" w:rsidP="00CE16C5">
            <w:pPr>
              <w:rPr>
                <w:b/>
                <w:i/>
              </w:rPr>
            </w:pPr>
          </w:p>
          <w:p w:rsidR="009D1691" w:rsidRPr="00FD3738" w:rsidRDefault="009D1691" w:rsidP="00CE16C5">
            <w:pPr>
              <w:rPr>
                <w:b/>
                <w:i/>
              </w:rPr>
            </w:pPr>
          </w:p>
          <w:p w:rsidR="009D1691" w:rsidRPr="00FD3738" w:rsidRDefault="009D1691" w:rsidP="00CE16C5">
            <w:pPr>
              <w:rPr>
                <w:b/>
                <w:i/>
              </w:rPr>
            </w:pPr>
          </w:p>
          <w:p w:rsidR="009D1691" w:rsidRPr="00FD3738" w:rsidRDefault="009D1691" w:rsidP="00CE16C5">
            <w:pPr>
              <w:rPr>
                <w:b/>
                <w:i/>
              </w:rPr>
            </w:pPr>
          </w:p>
          <w:p w:rsidR="009D1691" w:rsidRPr="00FD3738" w:rsidRDefault="009D1691" w:rsidP="00CE16C5">
            <w:pPr>
              <w:rPr>
                <w:b/>
                <w:i/>
              </w:rPr>
            </w:pPr>
          </w:p>
          <w:p w:rsidR="009D1691" w:rsidRPr="00FD3738" w:rsidRDefault="009D1691" w:rsidP="00CE16C5">
            <w:pPr>
              <w:rPr>
                <w:b/>
                <w:i/>
              </w:rPr>
            </w:pPr>
          </w:p>
          <w:p w:rsidR="009D141C" w:rsidRPr="00FD3738" w:rsidRDefault="009D141C" w:rsidP="00CE16C5">
            <w:pPr>
              <w:rPr>
                <w:b/>
                <w:i/>
              </w:rPr>
            </w:pPr>
          </w:p>
          <w:p w:rsidR="009D141C" w:rsidRPr="00FD3738" w:rsidRDefault="009D141C" w:rsidP="00CE16C5">
            <w:pPr>
              <w:rPr>
                <w:b/>
                <w:i/>
              </w:rPr>
            </w:pPr>
          </w:p>
          <w:p w:rsidR="00B670B5" w:rsidRPr="00FD3738" w:rsidRDefault="00882058" w:rsidP="00CE16C5">
            <w:pPr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</w:t>
            </w:r>
            <w:permEnd w:id="1"/>
          </w:p>
        </w:tc>
      </w:tr>
      <w:tr w:rsidR="00F42210" w:rsidRPr="00FD3738" w:rsidTr="0045402F">
        <w:trPr>
          <w:trHeight w:hRule="exact"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10" w:rsidRPr="00FD3738" w:rsidRDefault="00F42210" w:rsidP="002B25F9">
            <w:pPr>
              <w:spacing w:before="20"/>
              <w:rPr>
                <w:u w:val="single"/>
              </w:rPr>
            </w:pPr>
            <w:r w:rsidRPr="00FD3738">
              <w:rPr>
                <w:u w:val="single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10" w:rsidRPr="00FD3738" w:rsidRDefault="00F42210" w:rsidP="00AC1114">
            <w:pPr>
              <w:jc w:val="both"/>
              <w:rPr>
                <w:b/>
                <w:i/>
              </w:rPr>
            </w:pPr>
          </w:p>
        </w:tc>
      </w:tr>
      <w:tr w:rsidR="00AC1114" w:rsidRPr="00FD3738" w:rsidTr="005A209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01" w:rsidRPr="00FD3738" w:rsidRDefault="00C34101" w:rsidP="006043ED">
            <w:pPr>
              <w:spacing w:after="80"/>
            </w:pPr>
            <w:r w:rsidRPr="00FD3738">
              <w:rPr>
                <w:bCs/>
                <w:color w:val="000000"/>
              </w:rPr>
              <w:t>Найменування</w:t>
            </w:r>
            <w:r w:rsidRPr="00FD3738">
              <w:t xml:space="preserve"> та/або ПІБ представника акціонера</w:t>
            </w:r>
          </w:p>
          <w:p w:rsidR="00C34101" w:rsidRPr="00FD3738" w:rsidRDefault="009532C4" w:rsidP="006043ED">
            <w:pPr>
              <w:spacing w:after="80"/>
              <w:jc w:val="both"/>
            </w:pPr>
            <w:r w:rsidRPr="00FD3738">
              <w:rPr>
                <w:color w:val="000000"/>
              </w:rPr>
              <w:t>Ідентифікаційний код згідно ЄДРПОУ, у тому числі уповноваженого органу на управління державним або комунальним майном / код згідно ЄДРІСІ (за наявності)</w:t>
            </w:r>
            <w:r w:rsidRPr="00FD3738">
              <w:t xml:space="preserve"> / </w:t>
            </w:r>
            <w:r w:rsidRPr="00FD3738">
              <w:rPr>
                <w:color w:val="000000"/>
              </w:rPr>
              <w:t>номер реєстрації у торговому, судовому або банківському реєстрі – для юридичних осіб, зареєстрованих за межами України)</w:t>
            </w:r>
          </w:p>
          <w:p w:rsidR="00BB0B74" w:rsidRPr="00FD3738" w:rsidRDefault="009532C4" w:rsidP="009532C4">
            <w:pPr>
              <w:spacing w:after="120"/>
              <w:jc w:val="both"/>
            </w:pPr>
            <w:r w:rsidRPr="00FD3738">
              <w:t xml:space="preserve">Назва, серія (за наявності), номер, дата видачі документа, що посвідчує фізичну особу та </w:t>
            </w:r>
            <w:r w:rsidRPr="00FD3738">
              <w:rPr>
                <w:rStyle w:val="rvts0"/>
              </w:rPr>
              <w:t>реєстраційний номер облікової картки платника податків</w:t>
            </w:r>
            <w:r w:rsidRPr="00FD3738">
              <w:t xml:space="preserve"> (за наявності)</w:t>
            </w:r>
            <w:r w:rsidR="00C34101" w:rsidRPr="00FD3738">
              <w:t xml:space="preserve"> – для фізичної особи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14" w:rsidRPr="00FD3738" w:rsidRDefault="00CD70BA" w:rsidP="00AD598F">
            <w:pPr>
              <w:rPr>
                <w:b/>
                <w:i/>
              </w:rPr>
            </w:pPr>
            <w:permStart w:id="2" w:edGrp="everyone"/>
            <w:r w:rsidRPr="00FD3738">
              <w:rPr>
                <w:b/>
                <w:i/>
              </w:rPr>
              <w:t xml:space="preserve"> </w:t>
            </w:r>
            <w:r w:rsidR="00846E7B" w:rsidRPr="00FD3738">
              <w:rPr>
                <w:b/>
                <w:i/>
              </w:rPr>
              <w:t xml:space="preserve"> </w:t>
            </w:r>
          </w:p>
          <w:p w:rsidR="00247E7B" w:rsidRPr="00FD3738" w:rsidRDefault="00882058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9D1691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247E7B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D10D13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247E7B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247E7B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247E7B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247E7B" w:rsidRPr="00FD3738" w:rsidRDefault="00846E7B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9532C4" w:rsidRPr="00FD3738" w:rsidRDefault="00D10D13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</w:t>
            </w:r>
          </w:p>
          <w:p w:rsidR="00247E7B" w:rsidRPr="00FD3738" w:rsidRDefault="009532C4" w:rsidP="00AC1114">
            <w:pPr>
              <w:jc w:val="both"/>
              <w:rPr>
                <w:b/>
                <w:i/>
              </w:rPr>
            </w:pPr>
            <w:r w:rsidRPr="00FD3738">
              <w:rPr>
                <w:b/>
                <w:i/>
              </w:rPr>
              <w:t xml:space="preserve">   </w:t>
            </w:r>
            <w:r w:rsidR="00D10D13" w:rsidRPr="00FD3738">
              <w:rPr>
                <w:b/>
                <w:i/>
              </w:rPr>
              <w:t xml:space="preserve"> </w:t>
            </w:r>
            <w:permEnd w:id="2"/>
          </w:p>
        </w:tc>
      </w:tr>
      <w:tr w:rsidR="003A3349" w:rsidRPr="00FD3738" w:rsidTr="005A20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9" w:rsidRPr="00FD3738" w:rsidRDefault="003A3349" w:rsidP="00044635">
            <w:pPr>
              <w:spacing w:after="60"/>
            </w:pPr>
            <w:r w:rsidRPr="00FD3738">
              <w:rPr>
                <w:bCs/>
                <w:color w:val="000000"/>
              </w:rPr>
              <w:t>Кількість голосів, що належать акціонеру</w:t>
            </w:r>
            <w:r w:rsidR="005549B1" w:rsidRPr="00FD3738">
              <w:rPr>
                <w:bCs/>
                <w:color w:val="000000"/>
              </w:rPr>
              <w:t xml:space="preserve"> </w:t>
            </w:r>
            <w:r w:rsidR="005549B1" w:rsidRPr="00FD3738">
              <w:rPr>
                <w:bCs/>
                <w:color w:val="000000"/>
              </w:rPr>
              <w:lastRenderedPageBreak/>
              <w:t>(числом та прописом)</w:t>
            </w:r>
            <w:r w:rsidRPr="00FD3738">
              <w:rPr>
                <w:bCs/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2" w:rsidRPr="00FD3738" w:rsidRDefault="00D10D13" w:rsidP="00CE16C5">
            <w:pPr>
              <w:rPr>
                <w:b/>
                <w:i/>
              </w:rPr>
            </w:pPr>
            <w:permStart w:id="3" w:edGrp="everyone"/>
            <w:r w:rsidRPr="00FD3738">
              <w:rPr>
                <w:b/>
                <w:i/>
              </w:rPr>
              <w:lastRenderedPageBreak/>
              <w:t xml:space="preserve"> </w:t>
            </w:r>
          </w:p>
          <w:p w:rsidR="00D10D13" w:rsidRPr="00FD3738" w:rsidRDefault="00D10D13" w:rsidP="00CE16C5">
            <w:pPr>
              <w:rPr>
                <w:b/>
                <w:i/>
              </w:rPr>
            </w:pPr>
            <w:r w:rsidRPr="00FD3738">
              <w:rPr>
                <w:b/>
                <w:i/>
              </w:rPr>
              <w:lastRenderedPageBreak/>
              <w:t xml:space="preserve">   </w:t>
            </w:r>
            <w:permEnd w:id="3"/>
          </w:p>
        </w:tc>
      </w:tr>
      <w:tr w:rsidR="0000347D" w:rsidRPr="00FD3738" w:rsidTr="00186BEB">
        <w:trPr>
          <w:trHeight w:val="2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:rsidR="0000347D" w:rsidRPr="00FD3738" w:rsidRDefault="0000347D" w:rsidP="0071731E">
            <w:pPr>
              <w:jc w:val="center"/>
              <w:rPr>
                <w:b/>
                <w:bCs/>
                <w:iCs/>
                <w:color w:val="000000"/>
              </w:rPr>
            </w:pPr>
            <w:r w:rsidRPr="00FD3738">
              <w:rPr>
                <w:b/>
                <w:bCs/>
                <w:iCs/>
                <w:color w:val="000000"/>
              </w:rPr>
              <w:lastRenderedPageBreak/>
              <w:t>Голосування з питань порядку денного</w:t>
            </w:r>
            <w:r w:rsidR="00976ED5" w:rsidRPr="00FD3738">
              <w:rPr>
                <w:b/>
                <w:bCs/>
                <w:iCs/>
                <w:color w:val="000000"/>
              </w:rPr>
              <w:t xml:space="preserve"> загальних зборів</w:t>
            </w:r>
            <w:r w:rsidRPr="00FD3738">
              <w:rPr>
                <w:b/>
                <w:bCs/>
                <w:iCs/>
                <w:color w:val="000000"/>
              </w:rPr>
              <w:t>:</w:t>
            </w:r>
          </w:p>
          <w:p w:rsidR="00846E7B" w:rsidRPr="00186BEB" w:rsidRDefault="00846E7B" w:rsidP="00976ED5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(постав</w:t>
            </w:r>
            <w:r w:rsidR="007F4C2C"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те</w:t>
            </w:r>
            <w:r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одну позначку </w:t>
            </w:r>
            <w:r w:rsidR="007F4C2C"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біля</w:t>
            </w:r>
            <w:r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вибраного варіант</w:t>
            </w:r>
            <w:r w:rsidR="00124FAF"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а</w:t>
            </w:r>
            <w:r w:rsidRPr="00186BE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голосування)</w:t>
            </w:r>
          </w:p>
          <w:p w:rsidR="00124FAF" w:rsidRPr="00186BEB" w:rsidRDefault="00846E7B" w:rsidP="00124FAF">
            <w:pPr>
              <w:pStyle w:val="Default"/>
              <w:spacing w:after="120"/>
              <w:ind w:left="-57" w:right="-57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186BEB">
              <w:rPr>
                <w:b/>
                <w:bCs/>
                <w:lang w:val="uk-UA"/>
              </w:rPr>
              <w:t>Увага!</w:t>
            </w:r>
            <w:r w:rsidRPr="00186BEB">
              <w:rPr>
                <w:rFonts w:asciiTheme="minorHAnsi" w:hAnsiTheme="minorHAnsi" w:cstheme="minorHAnsi"/>
                <w:b/>
                <w:bCs/>
                <w:lang w:val="uk-UA"/>
              </w:rPr>
              <w:t xml:space="preserve"> </w:t>
            </w:r>
            <w:r w:rsidR="00124FAF" w:rsidRPr="00186BEB">
              <w:rPr>
                <w:rFonts w:asciiTheme="minorHAnsi" w:hAnsiTheme="minorHAnsi" w:cstheme="minorHAnsi"/>
                <w:lang w:val="uk-UA"/>
              </w:rPr>
              <w:t>В разі не позначення у бюлетені жодного або позначення більше одного варіанта голосування щодо одного проєкту рішення, або позначення варіанта голосування "ЗА" по кожному із проєктів рішень одного й того самого питання порядку денного</w:t>
            </w:r>
            <w:r w:rsidRPr="00186BEB">
              <w:rPr>
                <w:rFonts w:asciiTheme="minorHAnsi" w:hAnsiTheme="minorHAnsi" w:cstheme="minorHAnsi"/>
                <w:lang w:val="uk-UA"/>
              </w:rPr>
              <w:t xml:space="preserve"> – бюлетень буде визнано </w:t>
            </w:r>
            <w:r w:rsidRPr="00186BEB">
              <w:rPr>
                <w:rFonts w:asciiTheme="minorHAnsi" w:hAnsiTheme="minorHAnsi" w:cstheme="minorHAnsi"/>
                <w:u w:val="single"/>
                <w:lang w:val="uk-UA"/>
              </w:rPr>
              <w:t>недійсним</w:t>
            </w:r>
            <w:r w:rsidR="00124FAF" w:rsidRPr="006B7D54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124FAF" w:rsidRPr="00186BEB">
              <w:rPr>
                <w:rFonts w:asciiTheme="minorHAnsi" w:hAnsiTheme="minorHAnsi" w:cstheme="minorHAnsi"/>
                <w:lang w:val="uk-UA"/>
              </w:rPr>
              <w:t>для голосування за відповідним питанням порядку денного</w:t>
            </w:r>
            <w:r w:rsidR="006B7D5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B7D54">
              <w:rPr>
                <w:rFonts w:asciiTheme="minorHAnsi" w:hAnsiTheme="minorHAnsi" w:cstheme="minorHAnsi"/>
                <w:lang w:val="uk-UA"/>
              </w:rPr>
              <w:t>загальних зборів</w:t>
            </w:r>
            <w:r w:rsidRPr="00186BEB">
              <w:rPr>
                <w:rFonts w:asciiTheme="minorHAnsi" w:hAnsiTheme="minorHAnsi" w:cstheme="minorHAnsi"/>
                <w:lang w:val="uk-UA"/>
              </w:rPr>
              <w:t>.</w:t>
            </w:r>
          </w:p>
        </w:tc>
      </w:tr>
      <w:tr w:rsidR="0000347D" w:rsidRPr="00FD3738" w:rsidTr="00E92198">
        <w:trPr>
          <w:trHeight w:val="996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00347D" w:rsidRPr="00FD3738" w:rsidRDefault="0054442B" w:rsidP="00E92198">
            <w:pPr>
              <w:widowControl/>
              <w:suppressAutoHyphens w:val="0"/>
              <w:spacing w:before="60"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="0000347D"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голосування:</w:t>
            </w:r>
          </w:p>
          <w:p w:rsidR="0000347D" w:rsidRPr="00FD3738" w:rsidRDefault="0048680E" w:rsidP="00CB7367">
            <w:pPr>
              <w:widowControl/>
              <w:numPr>
                <w:ilvl w:val="0"/>
                <w:numId w:val="18"/>
              </w:numPr>
              <w:suppressAutoHyphens w:val="0"/>
              <w:spacing w:after="40" w:line="276" w:lineRule="auto"/>
              <w:ind w:left="284" w:hanging="284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A34AD6">
              <w:rPr>
                <w:b/>
                <w:bCs/>
              </w:rPr>
              <w:t>Визначення основних напрямів та встановлення чітких цілей діяльності Товариства на 2025 рік</w:t>
            </w:r>
            <w:r w:rsidR="0000347D" w:rsidRPr="00FD3738">
              <w:rPr>
                <w:rFonts w:eastAsia="Times New Roman"/>
                <w:b/>
                <w:kern w:val="0"/>
                <w:lang w:eastAsia="ru-RU" w:bidi="ar-SA"/>
              </w:rPr>
              <w:t>.</w:t>
            </w:r>
          </w:p>
        </w:tc>
      </w:tr>
      <w:tr w:rsidR="007F4C2C" w:rsidRPr="00FD3738" w:rsidTr="00186BEB">
        <w:trPr>
          <w:trHeight w:val="1641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21049" w:rsidRPr="00FD3738" w:rsidRDefault="00321049" w:rsidP="00321049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першого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7F4C2C" w:rsidRPr="00FD3738" w:rsidRDefault="00981375" w:rsidP="0000347D">
            <w:pPr>
              <w:rPr>
                <w:rFonts w:eastAsia="Arial"/>
                <w:i/>
                <w:iCs/>
                <w:shd w:val="clear" w:color="auto" w:fill="FFFFFF"/>
              </w:rPr>
            </w:pPr>
            <w:r w:rsidRPr="00A34AD6">
              <w:rPr>
                <w:i/>
                <w:iCs/>
              </w:rPr>
              <w:t>Визначити основні напрями та встановити чіткі цілі діяльності Товариства на 2025 рік</w:t>
            </w:r>
            <w:r w:rsidR="00C1573F" w:rsidRPr="00FD3738">
              <w:rPr>
                <w:rFonts w:eastAsia="Arial"/>
                <w:i/>
                <w:iCs/>
                <w:shd w:val="clear" w:color="auto" w:fill="FFFFFF"/>
              </w:rPr>
              <w:t>.</w:t>
            </w:r>
          </w:p>
          <w:p w:rsidR="00C1573F" w:rsidRPr="00FD3738" w:rsidRDefault="00C1573F" w:rsidP="0000347D">
            <w:pPr>
              <w:rPr>
                <w:rFonts w:eastAsia="Arial"/>
                <w:bCs/>
                <w:u w:val="single"/>
                <w:shd w:val="clear" w:color="auto" w:fill="FFFFFF"/>
              </w:rPr>
            </w:pP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C1573F" w:rsidRPr="00FD3738" w:rsidTr="009C6F0C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73F" w:rsidRPr="00FD3738" w:rsidRDefault="00C1573F" w:rsidP="00CB7367">
                  <w:pPr>
                    <w:widowControl/>
                    <w:suppressAutoHyphens w:val="0"/>
                    <w:ind w:left="57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4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4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73F" w:rsidRPr="00FD3738" w:rsidRDefault="00C1573F" w:rsidP="00C1573F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73F" w:rsidRPr="00FD3738" w:rsidRDefault="00C1573F" w:rsidP="00CB7367">
                  <w:pPr>
                    <w:widowControl/>
                    <w:suppressAutoHyphens w:val="0"/>
                    <w:ind w:left="57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5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5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C1573F" w:rsidRPr="00FD3738" w:rsidRDefault="00C1573F" w:rsidP="00C1573F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C1573F" w:rsidRPr="00186BEB" w:rsidRDefault="00C1573F" w:rsidP="0000347D">
            <w:pPr>
              <w:rPr>
                <w:rFonts w:eastAsia="Times New Roman"/>
                <w:b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</w:pPr>
          </w:p>
        </w:tc>
      </w:tr>
      <w:tr w:rsidR="00321049" w:rsidRPr="00FD3738" w:rsidTr="00E92198">
        <w:trPr>
          <w:trHeight w:val="906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321049" w:rsidRPr="00FD3738" w:rsidRDefault="00E92198" w:rsidP="00E92198">
            <w:pPr>
              <w:spacing w:before="60" w:after="40"/>
              <w:rPr>
                <w:bCs/>
                <w:iCs/>
                <w:sz w:val="22"/>
                <w:szCs w:val="22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голосування:</w:t>
            </w:r>
          </w:p>
          <w:p w:rsidR="00321049" w:rsidRPr="00FD3738" w:rsidRDefault="0048680E" w:rsidP="0071731E">
            <w:pPr>
              <w:pStyle w:val="af3"/>
              <w:numPr>
                <w:ilvl w:val="0"/>
                <w:numId w:val="18"/>
              </w:numPr>
              <w:spacing w:after="40"/>
              <w:ind w:left="284" w:hanging="284"/>
              <w:contextualSpacing w:val="0"/>
              <w:jc w:val="both"/>
              <w:rPr>
                <w:rFonts w:eastAsia="Arial"/>
                <w:shd w:val="clear" w:color="auto" w:fill="FFFFFF"/>
                <w:lang w:val="uk-UA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 Листа очікувань власника на 2026 рік</w:t>
            </w:r>
            <w:r w:rsidR="00321049" w:rsidRPr="00FD3738">
              <w:rPr>
                <w:b/>
                <w:iCs/>
                <w:lang w:val="uk-UA"/>
              </w:rPr>
              <w:t>.</w:t>
            </w:r>
          </w:p>
        </w:tc>
      </w:tr>
      <w:tr w:rsidR="00321049" w:rsidRPr="00FD3738" w:rsidTr="00186BEB">
        <w:trPr>
          <w:trHeight w:val="1933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321049" w:rsidRPr="00FD3738" w:rsidRDefault="00E92198" w:rsidP="00321049">
            <w:pPr>
              <w:spacing w:after="40"/>
              <w:rPr>
                <w:bCs/>
                <w:iCs/>
                <w:sz w:val="22"/>
                <w:szCs w:val="22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другого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321049" w:rsidRPr="00FD3738" w:rsidRDefault="00981375" w:rsidP="00321049">
            <w:pPr>
              <w:spacing w:after="240"/>
              <w:jc w:val="both"/>
              <w:rPr>
                <w:b/>
                <w:i/>
                <w:iCs/>
              </w:rPr>
            </w:pPr>
            <w:r w:rsidRPr="00A34AD6">
              <w:rPr>
                <w:i/>
                <w:iCs/>
              </w:rPr>
              <w:t>Затвердити Лист очікувань власника Акціонерного товариства «Український науково-дослідний інститут авіаційної технології» на 2026 рік</w:t>
            </w:r>
            <w:r w:rsidR="00321049" w:rsidRPr="00FD3738">
              <w:rPr>
                <w:bCs/>
                <w:i/>
                <w:iCs/>
              </w:rPr>
              <w:t>.</w:t>
            </w: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321049" w:rsidRPr="00FD3738" w:rsidTr="009C6F0C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049" w:rsidRPr="00FD3738" w:rsidRDefault="0066623B" w:rsidP="0032104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6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6"/>
                  <w:r w:rsidR="00321049" w:rsidRPr="00FD3738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21049" w:rsidRPr="00FD3738" w:rsidRDefault="00321049" w:rsidP="00321049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049" w:rsidRPr="00FD3738" w:rsidRDefault="00321049" w:rsidP="0066623B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r w:rsidRPr="00FD3738">
                    <w:rPr>
                      <w:b/>
                      <w:bCs/>
                    </w:rPr>
                    <w:t xml:space="preserve"> </w:t>
                  </w:r>
                  <w:permStart w:id="7" w:edGrp="everyone"/>
                  <w:r w:rsidR="0066623B" w:rsidRPr="00FD3738">
                    <w:rPr>
                      <w:b/>
                      <w:bCs/>
                    </w:rPr>
                    <w:t xml:space="preserve"> </w:t>
                  </w:r>
                  <w:permEnd w:id="7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321049" w:rsidRPr="00FD3738" w:rsidRDefault="00321049" w:rsidP="00321049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321049" w:rsidRPr="00FD3738" w:rsidRDefault="00321049" w:rsidP="00321049">
            <w:pPr>
              <w:rPr>
                <w:rFonts w:eastAsia="Arial"/>
                <w:shd w:val="clear" w:color="auto" w:fill="FFFFFF"/>
              </w:rPr>
            </w:pPr>
          </w:p>
        </w:tc>
      </w:tr>
      <w:tr w:rsidR="0066623B" w:rsidRPr="00FD3738" w:rsidTr="00321049">
        <w:trPr>
          <w:trHeight w:val="1132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66623B" w:rsidRPr="00FD3738" w:rsidRDefault="00E92198" w:rsidP="00E92198">
            <w:pPr>
              <w:widowControl/>
              <w:suppressAutoHyphens w:val="0"/>
              <w:spacing w:before="60" w:after="40"/>
              <w:rPr>
                <w:rFonts w:eastAsia="Times New Roman"/>
                <w:bCs/>
                <w:color w:val="000000"/>
                <w:kern w:val="0"/>
                <w:u w:val="single"/>
                <w:lang w:eastAsia="ru-RU" w:bidi="ar-SA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голосування:</w:t>
            </w:r>
          </w:p>
          <w:p w:rsidR="0066623B" w:rsidRPr="00FD3738" w:rsidRDefault="0048680E" w:rsidP="0071731E">
            <w:pPr>
              <w:pStyle w:val="af3"/>
              <w:numPr>
                <w:ilvl w:val="0"/>
                <w:numId w:val="18"/>
              </w:numPr>
              <w:spacing w:after="40"/>
              <w:ind w:left="284" w:hanging="284"/>
              <w:contextualSpacing w:val="0"/>
              <w:jc w:val="both"/>
              <w:rPr>
                <w:rFonts w:eastAsia="Arial"/>
                <w:b/>
                <w:shd w:val="clear" w:color="auto" w:fill="FFFFFF"/>
                <w:lang w:val="uk-UA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Розгляд звіту Наглядової ради Товариства за 2024 рік та прийняття рішення за результатами його розгляду</w:t>
            </w:r>
            <w:r w:rsidR="0066623B" w:rsidRPr="00FD3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6623B" w:rsidRPr="00FD3738" w:rsidTr="00981375">
        <w:trPr>
          <w:trHeight w:val="1617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66623B" w:rsidRPr="00FD3738" w:rsidRDefault="00E92198" w:rsidP="0066623B">
            <w:pPr>
              <w:spacing w:after="40"/>
              <w:rPr>
                <w:bCs/>
                <w:iCs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третього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66623B" w:rsidRPr="00FD3738" w:rsidRDefault="00981375" w:rsidP="0066623B">
            <w:pPr>
              <w:ind w:left="57" w:right="57"/>
              <w:jc w:val="both"/>
              <w:rPr>
                <w:rFonts w:eastAsia="Times New Roman"/>
                <w:i/>
                <w:iCs/>
                <w:lang w:eastAsia="uk-UA"/>
              </w:rPr>
            </w:pPr>
            <w:r w:rsidRPr="00A34AD6">
              <w:rPr>
                <w:i/>
                <w:iCs/>
              </w:rPr>
              <w:t>Затвердити звіт Наглядової ради Товариства за 2024 рік</w:t>
            </w:r>
            <w:r w:rsidR="0066623B" w:rsidRPr="00FD3738">
              <w:rPr>
                <w:rFonts w:eastAsia="Arial"/>
                <w:i/>
                <w:iCs/>
                <w:shd w:val="clear" w:color="auto" w:fill="FFFFFF"/>
              </w:rPr>
              <w:t>.</w:t>
            </w:r>
          </w:p>
          <w:p w:rsidR="0066623B" w:rsidRPr="00FD3738" w:rsidRDefault="0066623B" w:rsidP="0066623B">
            <w:pPr>
              <w:rPr>
                <w:rFonts w:eastAsia="Arial"/>
                <w:bCs/>
                <w:u w:val="single"/>
                <w:shd w:val="clear" w:color="auto" w:fill="FFFFFF"/>
              </w:rPr>
            </w:pP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66623B" w:rsidRPr="00FD3738" w:rsidTr="009C6F0C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23B" w:rsidRPr="00FD3738" w:rsidRDefault="0066623B" w:rsidP="0066623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8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8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623B" w:rsidRPr="00FD3738" w:rsidRDefault="0066623B" w:rsidP="0066623B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23B" w:rsidRPr="00FD3738" w:rsidRDefault="0066623B" w:rsidP="0066623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9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9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66623B" w:rsidRPr="00FD3738" w:rsidRDefault="0066623B" w:rsidP="0066623B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66623B" w:rsidRPr="00FD3738" w:rsidRDefault="0066623B" w:rsidP="0066623B">
            <w:pPr>
              <w:rPr>
                <w:rFonts w:eastAsia="Times New Roman"/>
                <w:bCs/>
                <w:color w:val="000000"/>
                <w:kern w:val="0"/>
                <w:u w:val="single"/>
                <w:lang w:eastAsia="ru-RU" w:bidi="ar-SA"/>
              </w:rPr>
            </w:pPr>
          </w:p>
        </w:tc>
      </w:tr>
      <w:tr w:rsidR="0066623B" w:rsidRPr="00FD3738" w:rsidTr="00B502D9">
        <w:trPr>
          <w:trHeight w:val="1194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66623B" w:rsidRPr="00FD3738" w:rsidRDefault="0066623B" w:rsidP="00E92198">
            <w:pPr>
              <w:spacing w:before="60"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66623B" w:rsidRPr="00FD3738" w:rsidRDefault="0048680E" w:rsidP="00E92198">
            <w:pPr>
              <w:pStyle w:val="af3"/>
              <w:numPr>
                <w:ilvl w:val="0"/>
                <w:numId w:val="18"/>
              </w:numPr>
              <w:spacing w:after="120"/>
              <w:ind w:left="284" w:hanging="284"/>
              <w:contextualSpacing w:val="0"/>
              <w:jc w:val="both"/>
              <w:rPr>
                <w:bCs/>
                <w:color w:val="000000"/>
                <w:u w:val="single"/>
                <w:lang w:val="uk-UA" w:eastAsia="ru-RU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Розгляд  звіту  Правління Товариства за 2024 рік та прийняття рішення за результатами його розгляду</w:t>
            </w:r>
            <w:r w:rsidR="0066623B" w:rsidRPr="00FD3738">
              <w:rPr>
                <w:b/>
                <w:iCs/>
                <w:lang w:val="uk-UA"/>
              </w:rPr>
              <w:t>.</w:t>
            </w:r>
          </w:p>
        </w:tc>
      </w:tr>
      <w:tr w:rsidR="0066623B" w:rsidRPr="00FD3738" w:rsidTr="00B502D9">
        <w:trPr>
          <w:trHeight w:val="1412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71731E" w:rsidRPr="00FD3738" w:rsidRDefault="0071731E" w:rsidP="0071731E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="00CB7367"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четвертого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 xml:space="preserve">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981375" w:rsidRPr="00A34AD6" w:rsidRDefault="00981375" w:rsidP="0098137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34AD6">
              <w:rPr>
                <w:i/>
                <w:iCs/>
              </w:rPr>
              <w:t xml:space="preserve">1.Затвердити звіт Правління Товариства за 2024 рік. </w:t>
            </w:r>
          </w:p>
          <w:p w:rsidR="0066623B" w:rsidRPr="00FD3738" w:rsidRDefault="00981375" w:rsidP="00981375">
            <w:pPr>
              <w:jc w:val="both"/>
              <w:rPr>
                <w:b/>
                <w:i/>
                <w:iCs/>
              </w:rPr>
            </w:pPr>
            <w:r w:rsidRPr="00A34AD6">
              <w:rPr>
                <w:i/>
                <w:iCs/>
              </w:rPr>
              <w:t>2.Преміювати Голову Правління – Генерального директора Товариства Кучерука С.М. за підсумками роботи Товариства у 2024 році у розмірі, визначеному Акціонерним товариством «Українська оборонна промисловість»</w:t>
            </w:r>
            <w:r w:rsidR="0066623B" w:rsidRPr="00FD3738">
              <w:rPr>
                <w:bCs/>
                <w:i/>
                <w:iCs/>
              </w:rPr>
              <w:t>.</w:t>
            </w:r>
          </w:p>
          <w:p w:rsidR="00CB7367" w:rsidRPr="00FD3738" w:rsidRDefault="00CB7367" w:rsidP="00CB7367">
            <w:pPr>
              <w:rPr>
                <w:rFonts w:eastAsia="Arial"/>
                <w:bCs/>
                <w:u w:val="single"/>
                <w:shd w:val="clear" w:color="auto" w:fill="FFFFFF"/>
              </w:rPr>
            </w:pP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CB7367" w:rsidRPr="00FD3738" w:rsidTr="001006F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7367" w:rsidRPr="00FD3738" w:rsidRDefault="00CB7367" w:rsidP="00CB736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0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0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7367" w:rsidRPr="00FD3738" w:rsidRDefault="00CB7367" w:rsidP="00CB736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7367" w:rsidRPr="00FD3738" w:rsidRDefault="00CB7367" w:rsidP="00CB736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1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1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CB7367" w:rsidRPr="00FD3738" w:rsidRDefault="00CB7367" w:rsidP="00CB736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CB7367" w:rsidRDefault="00B502D9" w:rsidP="0066623B">
            <w:pPr>
              <w:spacing w:before="60"/>
              <w:rPr>
                <w:rFonts w:eastAsia="Times New Roman"/>
                <w:bCs/>
                <w:color w:val="000000"/>
                <w:kern w:val="0"/>
                <w:sz w:val="10"/>
                <w:szCs w:val="10"/>
                <w:u w:val="single"/>
                <w:lang w:eastAsia="ru-RU" w:bidi="ar-SA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10"/>
                <w:szCs w:val="10"/>
                <w:u w:val="single"/>
                <w:lang w:eastAsia="ru-RU" w:bidi="ar-SA"/>
              </w:rPr>
              <w:t xml:space="preserve">   </w:t>
            </w:r>
          </w:p>
          <w:p w:rsidR="00186BEB" w:rsidRPr="00FD3738" w:rsidRDefault="00186BEB" w:rsidP="0066623B">
            <w:pPr>
              <w:spacing w:before="60"/>
              <w:rPr>
                <w:rFonts w:eastAsia="Times New Roman"/>
                <w:bCs/>
                <w:color w:val="000000"/>
                <w:kern w:val="0"/>
                <w:sz w:val="10"/>
                <w:szCs w:val="10"/>
                <w:u w:val="single"/>
                <w:lang w:eastAsia="ru-RU" w:bidi="ar-SA"/>
              </w:rPr>
            </w:pPr>
          </w:p>
        </w:tc>
      </w:tr>
      <w:tr w:rsidR="00255947" w:rsidRPr="00FD3738" w:rsidTr="00B502D9">
        <w:trPr>
          <w:trHeight w:val="851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255947" w:rsidRPr="00FD3738" w:rsidRDefault="00255947" w:rsidP="00B502D9">
            <w:pPr>
              <w:spacing w:before="20" w:after="2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lastRenderedPageBreak/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255947" w:rsidRPr="00FD3738" w:rsidRDefault="0048680E" w:rsidP="00AD67A7">
            <w:pPr>
              <w:pStyle w:val="af3"/>
              <w:numPr>
                <w:ilvl w:val="0"/>
                <w:numId w:val="18"/>
              </w:numPr>
              <w:spacing w:after="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</w:t>
            </w:r>
            <w:r w:rsidR="00255947" w:rsidRPr="00FD373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.</w:t>
            </w:r>
          </w:p>
        </w:tc>
      </w:tr>
      <w:tr w:rsidR="00255947" w:rsidRPr="00FD3738" w:rsidTr="00186BEB">
        <w:trPr>
          <w:trHeight w:val="1947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255947" w:rsidRPr="00FD3738" w:rsidRDefault="00255947" w:rsidP="00255947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п’ятого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255947" w:rsidRPr="00FD3738" w:rsidRDefault="00714DC2" w:rsidP="00E633E2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A34AD6">
              <w:rPr>
                <w:i/>
                <w:iCs/>
              </w:rPr>
              <w:t>Взяти до відома висновки аудиторського звіту суб’єкта аудиторської діяльності – Товариства з обмеженою відповідальністю «ОДІ АУДИТ ЕШЮРЕНС» (код ЄДРПОУ - 43997492) щодо фінансової звітності Товариства за 2024 рік</w:t>
            </w:r>
            <w:r w:rsidR="00255947" w:rsidRPr="00FD3738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255947" w:rsidRPr="00FD3738" w:rsidTr="001006F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2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2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3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3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255947" w:rsidRPr="00FD3738" w:rsidRDefault="00255947" w:rsidP="00255947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255947" w:rsidRPr="00FD3738" w:rsidTr="00B502D9">
        <w:trPr>
          <w:trHeight w:val="665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255947" w:rsidRPr="00FD3738" w:rsidRDefault="00255947" w:rsidP="00B502D9">
            <w:pPr>
              <w:spacing w:before="20" w:after="2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255947" w:rsidRPr="00FD3738" w:rsidRDefault="0048680E" w:rsidP="00AD67A7">
            <w:pPr>
              <w:pStyle w:val="af3"/>
              <w:numPr>
                <w:ilvl w:val="0"/>
                <w:numId w:val="18"/>
              </w:numPr>
              <w:spacing w:after="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 результатів фінансово-господарської діяльності Товариства за 2024 рік (річної фінансової звітності Товариства за 2024 рік)</w:t>
            </w:r>
            <w:r w:rsidR="00255947" w:rsidRPr="00FD373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.</w:t>
            </w:r>
          </w:p>
        </w:tc>
      </w:tr>
      <w:tr w:rsidR="00255947" w:rsidRPr="00FD3738" w:rsidTr="00186BEB">
        <w:trPr>
          <w:trHeight w:val="1392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255947" w:rsidRPr="00FD3738" w:rsidRDefault="00255947" w:rsidP="00255947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шостого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255947" w:rsidRPr="00FD3738" w:rsidRDefault="00714DC2" w:rsidP="00AD67A7">
            <w:pPr>
              <w:spacing w:after="120"/>
              <w:rPr>
                <w:b/>
                <w:i/>
                <w:iCs/>
              </w:rPr>
            </w:pPr>
            <w:r w:rsidRPr="00A34AD6">
              <w:rPr>
                <w:i/>
                <w:iCs/>
              </w:rPr>
              <w:t>Затвердити річну фінансову звітність Товариства за 2024 рік.</w:t>
            </w: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255947" w:rsidRPr="00FD3738" w:rsidTr="001006F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4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4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5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5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255947" w:rsidRPr="00FD3738" w:rsidRDefault="00255947" w:rsidP="00255947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255947" w:rsidRPr="00FD3738" w:rsidTr="00B502D9">
        <w:trPr>
          <w:trHeight w:val="102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255947" w:rsidRPr="00FD3738" w:rsidRDefault="00255947" w:rsidP="00B502D9">
            <w:pPr>
              <w:spacing w:before="20" w:after="2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255947" w:rsidRPr="00FD3738" w:rsidRDefault="0048680E" w:rsidP="00AD67A7">
            <w:pPr>
              <w:pStyle w:val="af3"/>
              <w:numPr>
                <w:ilvl w:val="0"/>
                <w:numId w:val="18"/>
              </w:numPr>
              <w:spacing w:after="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Розподіл прибутку Товариства за результатами діяльності Товариства у 2024 році та прийняття рішення про виплату дивідендів акціонерам Товариства, затвердження розміру річних дивідендів та способу їх виплати</w:t>
            </w:r>
            <w:r w:rsidR="00255947" w:rsidRPr="00FD373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.</w:t>
            </w:r>
          </w:p>
        </w:tc>
      </w:tr>
      <w:tr w:rsidR="00255947" w:rsidRPr="00FD3738" w:rsidTr="00186BEB">
        <w:trPr>
          <w:trHeight w:val="3953"/>
        </w:trPr>
        <w:tc>
          <w:tcPr>
            <w:tcW w:w="10456" w:type="dxa"/>
            <w:gridSpan w:val="2"/>
            <w:tcBorders>
              <w:bottom w:val="dashed" w:sz="4" w:space="0" w:color="auto"/>
            </w:tcBorders>
          </w:tcPr>
          <w:p w:rsidR="00255947" w:rsidRPr="00FD3738" w:rsidRDefault="00255947" w:rsidP="00F21956">
            <w:pPr>
              <w:spacing w:after="2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</w:t>
            </w:r>
            <w:r w:rsidRPr="00FD3738">
              <w:rPr>
                <w:rFonts w:eastAsia="Times New Roman"/>
                <w:b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№1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сьомого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714DC2" w:rsidRPr="00A34AD6" w:rsidRDefault="00714DC2" w:rsidP="0041515D">
            <w:pPr>
              <w:autoSpaceDE w:val="0"/>
              <w:autoSpaceDN w:val="0"/>
              <w:adjustRightInd w:val="0"/>
              <w:ind w:left="29"/>
              <w:jc w:val="both"/>
              <w:rPr>
                <w:i/>
                <w:iCs/>
              </w:rPr>
            </w:pPr>
            <w:r w:rsidRPr="00A34AD6">
              <w:rPr>
                <w:i/>
                <w:iCs/>
              </w:rPr>
              <w:t>1.</w:t>
            </w:r>
            <w:r w:rsidR="0041515D"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Розподілити чистий прибуток Товариства, отриманий за підсумками роботи у 2024 році у розмірі 447 285,29 грн. таким чином:</w:t>
            </w:r>
          </w:p>
          <w:p w:rsidR="00714DC2" w:rsidRPr="00A34AD6" w:rsidRDefault="00714DC2" w:rsidP="0041515D">
            <w:pPr>
              <w:autoSpaceDE w:val="0"/>
              <w:autoSpaceDN w:val="0"/>
              <w:adjustRightInd w:val="0"/>
              <w:ind w:left="29"/>
              <w:jc w:val="both"/>
              <w:rPr>
                <w:i/>
                <w:iCs/>
              </w:rPr>
            </w:pPr>
            <w:r w:rsidRPr="00A34AD6">
              <w:rPr>
                <w:i/>
                <w:iCs/>
              </w:rPr>
              <w:t>- частку прибутку, що спрямовується на виплату дивідендів за результатами фінансово-господарської діяльності у 2024 році встановити у розмірі 70% чистого прибутку Товариства;</w:t>
            </w:r>
          </w:p>
          <w:p w:rsidR="00714DC2" w:rsidRPr="00A34AD6" w:rsidRDefault="00714DC2" w:rsidP="0041515D">
            <w:pPr>
              <w:autoSpaceDE w:val="0"/>
              <w:autoSpaceDN w:val="0"/>
              <w:adjustRightInd w:val="0"/>
              <w:ind w:left="29"/>
              <w:jc w:val="both"/>
              <w:rPr>
                <w:i/>
                <w:iCs/>
              </w:rPr>
            </w:pPr>
            <w:r w:rsidRPr="00A34AD6">
              <w:rPr>
                <w:i/>
                <w:iCs/>
              </w:rPr>
              <w:t>- 30% суми чистого прибутку Товариства спрямувати на поповнення резервного капіталу Товариства.</w:t>
            </w:r>
          </w:p>
          <w:p w:rsidR="00714DC2" w:rsidRPr="00A34AD6" w:rsidRDefault="00714DC2" w:rsidP="0041515D">
            <w:pPr>
              <w:autoSpaceDE w:val="0"/>
              <w:autoSpaceDN w:val="0"/>
              <w:adjustRightInd w:val="0"/>
              <w:ind w:left="29"/>
              <w:jc w:val="both"/>
              <w:rPr>
                <w:i/>
                <w:iCs/>
              </w:rPr>
            </w:pPr>
            <w:r w:rsidRPr="00A34AD6">
              <w:rPr>
                <w:i/>
                <w:iCs/>
              </w:rPr>
              <w:t>2.</w:t>
            </w:r>
            <w:r w:rsidR="0041515D"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Затвердити річні дивіденди за результатами діяльності Товариства у 2024 році у розмірі 2,9837</w:t>
            </w:r>
            <w:r w:rsidR="006B7D54"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грн. на 1 акцію.</w:t>
            </w:r>
          </w:p>
          <w:p w:rsidR="00255947" w:rsidRPr="00FD3738" w:rsidRDefault="00714DC2" w:rsidP="00186BEB">
            <w:pPr>
              <w:autoSpaceDE w:val="0"/>
              <w:autoSpaceDN w:val="0"/>
              <w:spacing w:after="120"/>
              <w:ind w:left="28" w:right="57"/>
              <w:jc w:val="both"/>
              <w:rPr>
                <w:rFonts w:eastAsia="Arial"/>
                <w:i/>
                <w:iCs/>
              </w:rPr>
            </w:pPr>
            <w:r w:rsidRPr="00A34AD6">
              <w:rPr>
                <w:i/>
                <w:iCs/>
              </w:rPr>
              <w:t>3.</w:t>
            </w:r>
            <w:r w:rsidR="0041515D"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Доручити Голові Правління Товариства здійснити виплату дивідендів грошовими коштами через депозитарну систему України.</w:t>
            </w:r>
          </w:p>
          <w:tbl>
            <w:tblPr>
              <w:tblW w:w="0" w:type="auto"/>
              <w:tblInd w:w="2576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255947" w:rsidRPr="00FD3738" w:rsidTr="000D1AC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6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6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7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7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  <w:tr w:rsidR="000D1AC4" w:rsidRPr="00FD3738" w:rsidTr="000D1AC4">
              <w:trPr>
                <w:cantSplit/>
                <w:trHeight w:hRule="exact" w:val="57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</w:pPr>
                </w:p>
              </w:tc>
            </w:tr>
          </w:tbl>
          <w:p w:rsidR="00255947" w:rsidRPr="00FD3738" w:rsidRDefault="00255947" w:rsidP="00255947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255947" w:rsidRPr="00FD3738" w:rsidTr="00186BEB">
        <w:trPr>
          <w:trHeight w:val="136"/>
        </w:trPr>
        <w:tc>
          <w:tcPr>
            <w:tcW w:w="10456" w:type="dxa"/>
            <w:gridSpan w:val="2"/>
            <w:tcBorders>
              <w:top w:val="dashed" w:sz="4" w:space="0" w:color="auto"/>
            </w:tcBorders>
          </w:tcPr>
          <w:p w:rsidR="00255947" w:rsidRPr="00FD3738" w:rsidRDefault="00255947" w:rsidP="00F21956">
            <w:pPr>
              <w:spacing w:before="40" w:after="2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</w:t>
            </w:r>
            <w:r w:rsidRPr="00FD3738">
              <w:rPr>
                <w:rFonts w:eastAsia="Times New Roman"/>
                <w:b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№2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сьомого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41515D" w:rsidRPr="00B31B9A" w:rsidRDefault="0041515D" w:rsidP="0041515D">
            <w:pPr>
              <w:pStyle w:val="20"/>
              <w:shd w:val="clear" w:color="auto" w:fill="auto"/>
              <w:spacing w:before="0" w:after="0" w:line="240" w:lineRule="auto"/>
              <w:ind w:left="28"/>
              <w:rPr>
                <w:i/>
                <w:iCs/>
                <w:sz w:val="24"/>
                <w:szCs w:val="24"/>
              </w:rPr>
            </w:pPr>
            <w:r w:rsidRPr="00B31B9A"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1. Розподілити чистий прибуток Товариства, отриманий за підсумками роботи у 2024 році у розмірі 447 285,29 грн. таким чином:</w:t>
            </w:r>
          </w:p>
          <w:p w:rsidR="0041515D" w:rsidRPr="00B31B9A" w:rsidRDefault="0041515D" w:rsidP="0041515D">
            <w:pPr>
              <w:pStyle w:val="20"/>
              <w:shd w:val="clear" w:color="auto" w:fill="auto"/>
              <w:tabs>
                <w:tab w:val="left" w:pos="313"/>
              </w:tabs>
              <w:spacing w:before="0" w:after="0" w:line="240" w:lineRule="auto"/>
              <w:ind w:left="2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B31B9A"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частку прибутку, що спрямовується на виплату дивідендів за результатами фінансово-господарської діяльності у 2024 році встановити у розмірі 70% чистого прибутку Товариства;</w:t>
            </w:r>
          </w:p>
          <w:p w:rsidR="0041515D" w:rsidRPr="00B31B9A" w:rsidRDefault="0041515D" w:rsidP="0041515D">
            <w:pPr>
              <w:pStyle w:val="20"/>
              <w:shd w:val="clear" w:color="auto" w:fill="auto"/>
              <w:tabs>
                <w:tab w:val="left" w:pos="313"/>
              </w:tabs>
              <w:spacing w:before="0" w:after="0" w:line="240" w:lineRule="auto"/>
              <w:ind w:left="2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B31B9A"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30% суми чистого прибутку Товариства спрямувати на поповнення резервного капіталу Товариства.</w:t>
            </w:r>
          </w:p>
          <w:p w:rsidR="0041515D" w:rsidRPr="00B31B9A" w:rsidRDefault="0041515D" w:rsidP="0041515D">
            <w:pPr>
              <w:pStyle w:val="20"/>
              <w:shd w:val="clear" w:color="auto" w:fill="auto"/>
              <w:spacing w:before="0" w:after="0" w:line="240" w:lineRule="auto"/>
              <w:ind w:left="28"/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B31B9A"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2. Затвердити річні дивіденди за результатами діяльності Товариства у 2024 році у розмірі 2,9837</w:t>
            </w:r>
            <w:r w:rsidR="002E197E"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 </w:t>
            </w:r>
            <w:r w:rsidRPr="00B31B9A">
              <w:rPr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грн. на 1 акцію.</w:t>
            </w:r>
          </w:p>
          <w:p w:rsidR="00255947" w:rsidRPr="00FD3738" w:rsidRDefault="0041515D" w:rsidP="00186BEB">
            <w:pPr>
              <w:autoSpaceDE w:val="0"/>
              <w:autoSpaceDN w:val="0"/>
              <w:spacing w:after="120"/>
              <w:ind w:left="28"/>
              <w:jc w:val="both"/>
              <w:rPr>
                <w:rFonts w:eastAsia="Arial"/>
                <w:i/>
                <w:iCs/>
              </w:rPr>
            </w:pPr>
            <w:r w:rsidRPr="00B31B9A">
              <w:rPr>
                <w:i/>
                <w:iCs/>
                <w:color w:val="000000"/>
                <w:lang w:eastAsia="uk-UA" w:bidi="uk-UA"/>
              </w:rPr>
              <w:t>3. Доручити Голові Правління Товариства здійснити виплату дивідендів грошовими коштами через депозитарну систему України, та виплату дивідендів Акціонерному товариству «Українська оборонна промисловість» грошовими коштами без залучення депозитарної системи України</w:t>
            </w:r>
            <w:r w:rsidR="00255947" w:rsidRPr="00FD3738">
              <w:rPr>
                <w:i/>
                <w:iCs/>
              </w:rPr>
              <w:t>.</w:t>
            </w:r>
          </w:p>
          <w:tbl>
            <w:tblPr>
              <w:tblW w:w="0" w:type="auto"/>
              <w:tblInd w:w="2576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255947" w:rsidRPr="00FD3738" w:rsidTr="000D1AC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8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8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19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19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255947" w:rsidRPr="00FD3738" w:rsidRDefault="00255947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  <w:tr w:rsidR="000D1AC4" w:rsidRPr="00FD3738" w:rsidTr="000D1AC4">
              <w:trPr>
                <w:cantSplit/>
                <w:trHeight w:hRule="exact" w:val="57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0D1AC4" w:rsidRPr="00FD3738" w:rsidRDefault="000D1AC4" w:rsidP="0025594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</w:pPr>
                </w:p>
              </w:tc>
            </w:tr>
          </w:tbl>
          <w:p w:rsidR="00255947" w:rsidRPr="00FD3738" w:rsidRDefault="00255947" w:rsidP="00255947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186BEB" w:rsidRPr="00FD3738" w:rsidTr="00186BEB">
        <w:trPr>
          <w:trHeight w:hRule="exact" w:val="227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186BEB" w:rsidRPr="00FD3738" w:rsidRDefault="00186BEB" w:rsidP="00490A8E">
            <w:pPr>
              <w:spacing w:before="60"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490A8E" w:rsidRPr="00FD3738" w:rsidTr="00186BEB">
        <w:trPr>
          <w:trHeight w:val="703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490A8E" w:rsidRPr="00FD3738" w:rsidRDefault="00490A8E" w:rsidP="00490A8E">
            <w:pPr>
              <w:spacing w:before="60"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490A8E" w:rsidRPr="00FD3738" w:rsidRDefault="0048680E" w:rsidP="00371C86">
            <w:pPr>
              <w:pStyle w:val="af3"/>
              <w:numPr>
                <w:ilvl w:val="0"/>
                <w:numId w:val="18"/>
              </w:numPr>
              <w:spacing w:after="120"/>
              <w:ind w:left="284" w:hanging="284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Звіт  Правління Товариства  щодо операцій з майном, проведених у 2024 році</w:t>
            </w:r>
            <w:r w:rsidR="00490A8E" w:rsidRPr="00FD373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.</w:t>
            </w:r>
          </w:p>
        </w:tc>
      </w:tr>
      <w:tr w:rsidR="00490A8E" w:rsidRPr="00FD3738" w:rsidTr="00371C86">
        <w:trPr>
          <w:trHeight w:val="1731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490A8E" w:rsidRPr="00FD3738" w:rsidRDefault="00490A8E" w:rsidP="00490A8E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восьмого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490A8E" w:rsidRPr="00FD3738" w:rsidRDefault="00421156" w:rsidP="00435A07">
            <w:pPr>
              <w:spacing w:after="240"/>
              <w:jc w:val="both"/>
              <w:rPr>
                <w:b/>
                <w:i/>
                <w:iCs/>
              </w:rPr>
            </w:pPr>
            <w:r w:rsidRPr="00A34AD6">
              <w:rPr>
                <w:i/>
                <w:iCs/>
              </w:rPr>
              <w:t>Затвердити звіт Правління Товариства щодо операцій з майном, проведених у 2024 році</w:t>
            </w:r>
            <w:r w:rsidR="00490A8E" w:rsidRPr="00FD3738">
              <w:rPr>
                <w:bCs/>
                <w:i/>
                <w:iCs/>
              </w:rPr>
              <w:t>.</w:t>
            </w: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490A8E" w:rsidRPr="00FD3738" w:rsidTr="001006F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20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20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21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21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490A8E" w:rsidRPr="00FD3738" w:rsidRDefault="00490A8E" w:rsidP="00490A8E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490A8E" w:rsidRPr="00FD3738" w:rsidTr="00435A07">
        <w:trPr>
          <w:trHeight w:val="557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490A8E" w:rsidRPr="00FD3738" w:rsidRDefault="00490A8E" w:rsidP="00490A8E">
            <w:pPr>
              <w:spacing w:before="60"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490A8E" w:rsidRPr="00FD3738" w:rsidRDefault="0048680E" w:rsidP="00371C86">
            <w:pPr>
              <w:pStyle w:val="af3"/>
              <w:numPr>
                <w:ilvl w:val="0"/>
                <w:numId w:val="18"/>
              </w:numPr>
              <w:spacing w:after="120"/>
              <w:ind w:left="284" w:hanging="284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A34A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 переліку нерухомого майна Товариства, що підлягає оренді</w:t>
            </w:r>
            <w:r w:rsidR="00490A8E" w:rsidRPr="00FD373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.</w:t>
            </w:r>
          </w:p>
        </w:tc>
      </w:tr>
      <w:tr w:rsidR="00490A8E" w:rsidRPr="00FD3738" w:rsidTr="00371C86">
        <w:trPr>
          <w:trHeight w:val="1739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490A8E" w:rsidRPr="00FD3738" w:rsidRDefault="00490A8E" w:rsidP="00490A8E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>дев’ятого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490A8E" w:rsidRPr="00FD3738" w:rsidRDefault="00421156" w:rsidP="00435A07">
            <w:pPr>
              <w:spacing w:after="240"/>
              <w:jc w:val="both"/>
              <w:rPr>
                <w:b/>
                <w:i/>
                <w:iCs/>
              </w:rPr>
            </w:pPr>
            <w:r w:rsidRPr="00A34AD6">
              <w:rPr>
                <w:i/>
                <w:iCs/>
              </w:rPr>
              <w:t>Затвердити перелік нерухомого майна Товариства, що підлягає оренді</w:t>
            </w:r>
            <w:r w:rsidR="00490A8E" w:rsidRPr="00FD3738">
              <w:rPr>
                <w:bCs/>
                <w:i/>
                <w:iCs/>
              </w:rPr>
              <w:t>.</w:t>
            </w: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490A8E" w:rsidRPr="00FD3738" w:rsidTr="001006F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22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22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23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23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490A8E" w:rsidRPr="00FD3738" w:rsidRDefault="00490A8E" w:rsidP="00490A8E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  <w:tr w:rsidR="00490A8E" w:rsidRPr="00FD3738" w:rsidTr="00435A07">
        <w:trPr>
          <w:trHeight w:val="544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490A8E" w:rsidRPr="00FD3738" w:rsidRDefault="00490A8E" w:rsidP="00490A8E">
            <w:pPr>
              <w:spacing w:before="60"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Питання порядку денного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 xml:space="preserve"> загальних зборів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винесене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490A8E" w:rsidRPr="00FD3738" w:rsidRDefault="0048680E" w:rsidP="00371C86">
            <w:pPr>
              <w:pStyle w:val="af3"/>
              <w:numPr>
                <w:ilvl w:val="0"/>
                <w:numId w:val="18"/>
              </w:numPr>
              <w:spacing w:after="120"/>
              <w:ind w:left="454" w:hanging="454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48680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Внесення змін до Статуту Товариства у зв’язку з приведенням його у відповідність до вимог чинного законодавства, шляхом викладення його в новій редакції та затвердження нової редакції Статуту Товариства</w:t>
            </w:r>
            <w:r w:rsidR="00490A8E" w:rsidRPr="00FD373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.</w:t>
            </w:r>
          </w:p>
        </w:tc>
      </w:tr>
      <w:tr w:rsidR="00490A8E" w:rsidRPr="00FD3738" w:rsidTr="00C55D2A">
        <w:trPr>
          <w:trHeight w:val="4341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490A8E" w:rsidRPr="00FD3738" w:rsidRDefault="00490A8E" w:rsidP="00490A8E">
            <w:pPr>
              <w:spacing w:after="40"/>
              <w:rPr>
                <w:bCs/>
                <w:iCs/>
                <w:sz w:val="23"/>
                <w:szCs w:val="23"/>
                <w:u w:val="single"/>
              </w:rPr>
            </w:pP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 xml:space="preserve">Проєкт рішення №1 з </w:t>
            </w:r>
            <w:r w:rsidRPr="00FD3738">
              <w:rPr>
                <w:rFonts w:eastAsia="Times New Roman"/>
                <w:bCs/>
                <w:color w:val="000000"/>
                <w:sz w:val="23"/>
                <w:szCs w:val="23"/>
                <w:u w:val="single"/>
              </w:rPr>
              <w:t>десятого</w:t>
            </w:r>
            <w:r w:rsidRPr="00FD3738">
              <w:rPr>
                <w:rFonts w:eastAsia="Arial"/>
                <w:bCs/>
                <w:iCs/>
                <w:sz w:val="23"/>
                <w:szCs w:val="23"/>
                <w:u w:val="single"/>
              </w:rPr>
              <w:t xml:space="preserve"> питання</w:t>
            </w:r>
            <w:r w:rsidRPr="00FD3738"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  <w:t>, винесеного на голосування</w:t>
            </w:r>
            <w:r w:rsidRPr="00FD3738">
              <w:rPr>
                <w:bCs/>
                <w:iCs/>
                <w:sz w:val="23"/>
                <w:szCs w:val="23"/>
                <w:u w:val="single"/>
              </w:rPr>
              <w:t>:</w:t>
            </w:r>
          </w:p>
          <w:p w:rsidR="00C55D2A" w:rsidRPr="00A34AD6" w:rsidRDefault="00C55D2A" w:rsidP="00C55D2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34AD6">
              <w:rPr>
                <w:i/>
                <w:iCs/>
              </w:rPr>
              <w:t>1.</w:t>
            </w:r>
            <w:r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Внести зміни до Статуту Акціонерного товариства «Український науково-дослідний інститут авіаційної технології» у зв’язку з приведенням його у відповідність до вимог чинного законодавства шляхом викладення його в новій редакції та затвердити нову редакцію Статуту Акціонерного товариства «Український науково-дослідний інститут авіаційної технології».</w:t>
            </w:r>
          </w:p>
          <w:p w:rsidR="00C55D2A" w:rsidRPr="00A34AD6" w:rsidRDefault="00C55D2A" w:rsidP="00C55D2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34AD6">
              <w:rPr>
                <w:i/>
                <w:iCs/>
              </w:rPr>
              <w:t>2.</w:t>
            </w:r>
            <w:r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Доручити головуючому та секретареві загальних зборів акціонерів Товариства підписати нову редакцію Статуту Акціонерного товариства «Український науково-дослідний інститут авіаційної технології».</w:t>
            </w:r>
          </w:p>
          <w:p w:rsidR="00490A8E" w:rsidRPr="00FD3738" w:rsidRDefault="00C55D2A" w:rsidP="00C55D2A">
            <w:pPr>
              <w:spacing w:after="240"/>
              <w:jc w:val="both"/>
              <w:rPr>
                <w:b/>
                <w:i/>
                <w:iCs/>
              </w:rPr>
            </w:pPr>
            <w:r w:rsidRPr="00A34AD6">
              <w:rPr>
                <w:i/>
                <w:iCs/>
              </w:rPr>
              <w:t>3.</w:t>
            </w:r>
            <w:r>
              <w:rPr>
                <w:i/>
                <w:iCs/>
              </w:rPr>
              <w:t> </w:t>
            </w:r>
            <w:r w:rsidRPr="00A34AD6">
              <w:rPr>
                <w:i/>
                <w:iCs/>
              </w:rPr>
              <w:t>Уповноважити Голову Правління – Генерального директора Товариства (з правом передоручення) забезпечити проведення державної реєстрації нової редакції Статуту АТ «УкрНДІАТ», а також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</w:t>
            </w:r>
            <w:r w:rsidR="00490A8E" w:rsidRPr="00FD3738">
              <w:rPr>
                <w:bCs/>
                <w:i/>
                <w:iCs/>
              </w:rPr>
              <w:t>.</w:t>
            </w:r>
          </w:p>
          <w:tbl>
            <w:tblPr>
              <w:tblW w:w="0" w:type="auto"/>
              <w:tblInd w:w="2859" w:type="dxa"/>
              <w:tblLook w:val="00A0"/>
            </w:tblPr>
            <w:tblGrid>
              <w:gridCol w:w="454"/>
              <w:gridCol w:w="1933"/>
              <w:gridCol w:w="454"/>
              <w:gridCol w:w="1945"/>
            </w:tblGrid>
            <w:tr w:rsidR="00490A8E" w:rsidRPr="00FD3738" w:rsidTr="001006F4">
              <w:trPr>
                <w:trHeight w:hRule="exact"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24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24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«ЗА»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 w:bidi="ar-SA"/>
                    </w:rPr>
                  </w:pPr>
                  <w:permStart w:id="25" w:edGrp="everyone"/>
                  <w:r w:rsidRPr="00FD3738">
                    <w:rPr>
                      <w:b/>
                      <w:bCs/>
                    </w:rPr>
                    <w:t xml:space="preserve"> </w:t>
                  </w:r>
                  <w:permEnd w:id="25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vAlign w:val="center"/>
                </w:tcPr>
                <w:p w:rsidR="00490A8E" w:rsidRPr="00FD3738" w:rsidRDefault="00490A8E" w:rsidP="00490A8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kern w:val="0"/>
                      <w:lang w:eastAsia="ru-RU" w:bidi="ar-SA"/>
                    </w:rPr>
                  </w:pPr>
                  <w:r w:rsidRPr="00FD3738">
                    <w:rPr>
                      <w:rFonts w:eastAsia="Times New Roman"/>
                      <w:b/>
                      <w:color w:val="000000"/>
                      <w:kern w:val="0"/>
                      <w:lang w:eastAsia="ru-RU" w:bidi="ar-SA"/>
                    </w:rPr>
                    <w:t>«ПРОТИ»</w:t>
                  </w:r>
                </w:p>
              </w:tc>
            </w:tr>
          </w:tbl>
          <w:p w:rsidR="00490A8E" w:rsidRPr="00FD3738" w:rsidRDefault="00490A8E" w:rsidP="00490A8E">
            <w:pPr>
              <w:spacing w:after="40"/>
              <w:rPr>
                <w:rFonts w:eastAsia="Times New Roman"/>
                <w:bCs/>
                <w:color w:val="000000"/>
                <w:kern w:val="0"/>
                <w:sz w:val="23"/>
                <w:szCs w:val="23"/>
                <w:u w:val="single"/>
                <w:lang w:eastAsia="ru-RU" w:bidi="ar-SA"/>
              </w:rPr>
            </w:pPr>
          </w:p>
        </w:tc>
      </w:tr>
    </w:tbl>
    <w:p w:rsidR="00B9329C" w:rsidRDefault="00B9329C" w:rsidP="001E3223">
      <w:pPr>
        <w:tabs>
          <w:tab w:val="left" w:pos="225"/>
        </w:tabs>
        <w:autoSpaceDE w:val="0"/>
        <w:autoSpaceDN w:val="0"/>
        <w:adjustRightInd w:val="0"/>
        <w:spacing w:before="91"/>
        <w:ind w:right="-286"/>
        <w:jc w:val="both"/>
        <w:rPr>
          <w:b/>
          <w:iCs/>
          <w:color w:val="000000"/>
          <w:u w:val="single"/>
        </w:rPr>
      </w:pPr>
    </w:p>
    <w:p w:rsidR="001E3223" w:rsidRPr="00D16475" w:rsidRDefault="001E3223" w:rsidP="001E3223">
      <w:pPr>
        <w:tabs>
          <w:tab w:val="left" w:pos="225"/>
        </w:tabs>
        <w:autoSpaceDE w:val="0"/>
        <w:autoSpaceDN w:val="0"/>
        <w:adjustRightInd w:val="0"/>
        <w:spacing w:before="91"/>
        <w:ind w:right="-286"/>
        <w:jc w:val="both"/>
        <w:rPr>
          <w:bCs/>
          <w:i/>
          <w:color w:val="000000"/>
          <w:lang w:val="en-US"/>
        </w:rPr>
      </w:pPr>
      <w:r w:rsidRPr="00FD3738">
        <w:rPr>
          <w:b/>
          <w:iCs/>
          <w:color w:val="000000"/>
          <w:u w:val="single"/>
        </w:rPr>
        <w:t>Застереження:</w:t>
      </w:r>
      <w:r w:rsidRPr="00FD3738">
        <w:rPr>
          <w:bCs/>
          <w:i/>
          <w:color w:val="000000"/>
        </w:rPr>
        <w:t xml:space="preserve"> </w:t>
      </w:r>
      <w:r w:rsidRPr="00FD3738">
        <w:rPr>
          <w:rFonts w:asciiTheme="minorHAnsi" w:hAnsiTheme="minorHAnsi" w:cstheme="minorHAnsi"/>
          <w:bCs/>
          <w:i/>
          <w:color w:val="000000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FD3738">
        <w:rPr>
          <w:rFonts w:asciiTheme="minorHAnsi" w:hAnsiTheme="minorHAnsi" w:cstheme="minorHAnsi"/>
          <w:bCs/>
          <w:i/>
          <w:color w:val="000000"/>
          <w:u w:val="single"/>
        </w:rPr>
        <w:t>За відсутності таких реквізитів і підпису - бюлетень вважається недійсним</w:t>
      </w:r>
      <w:r w:rsidRPr="00FD3738">
        <w:rPr>
          <w:rFonts w:asciiTheme="minorHAnsi" w:hAnsiTheme="minorHAnsi" w:cstheme="minorHAnsi"/>
          <w:bCs/>
          <w:i/>
          <w:color w:val="000000"/>
        </w:rPr>
        <w:t xml:space="preserve"> і не враховується під час підрахунку голосів.</w:t>
      </w:r>
    </w:p>
    <w:p w:rsidR="001E3223" w:rsidRPr="00FD3738" w:rsidRDefault="001E3223" w:rsidP="001E3223">
      <w:pPr>
        <w:tabs>
          <w:tab w:val="left" w:pos="226"/>
        </w:tabs>
        <w:autoSpaceDE w:val="0"/>
        <w:autoSpaceDN w:val="0"/>
        <w:adjustRightInd w:val="0"/>
        <w:ind w:left="851"/>
        <w:jc w:val="both"/>
        <w:rPr>
          <w:bCs/>
          <w:i/>
          <w:color w:val="000000"/>
        </w:rPr>
      </w:pPr>
    </w:p>
    <w:tbl>
      <w:tblPr>
        <w:tblW w:w="10382" w:type="dxa"/>
        <w:tblLook w:val="04A0"/>
      </w:tblPr>
      <w:tblGrid>
        <w:gridCol w:w="993"/>
        <w:gridCol w:w="9389"/>
      </w:tblGrid>
      <w:tr w:rsidR="001E3223" w:rsidRPr="00FD3738" w:rsidTr="00B4406A">
        <w:tc>
          <w:tcPr>
            <w:tcW w:w="993" w:type="dxa"/>
            <w:shd w:val="clear" w:color="auto" w:fill="auto"/>
          </w:tcPr>
          <w:p w:rsidR="001E3223" w:rsidRPr="00FD3738" w:rsidRDefault="001E3223" w:rsidP="00B4406A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FD3738">
              <w:rPr>
                <w:b/>
                <w:iCs/>
                <w:color w:val="000000"/>
                <w:u w:val="single"/>
              </w:rPr>
              <w:t>Увага!</w:t>
            </w:r>
          </w:p>
        </w:tc>
        <w:tc>
          <w:tcPr>
            <w:tcW w:w="9389" w:type="dxa"/>
            <w:shd w:val="clear" w:color="auto" w:fill="auto"/>
          </w:tcPr>
          <w:p w:rsidR="001E3223" w:rsidRPr="00FD3738" w:rsidRDefault="001E3223" w:rsidP="00B4406A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FD3738">
              <w:rPr>
                <w:rFonts w:asciiTheme="minorHAnsi" w:hAnsiTheme="minorHAnsi" w:cstheme="minorHAnsi"/>
                <w:bCs/>
                <w:i/>
                <w:color w:val="000000"/>
                <w:u w:val="single"/>
              </w:rPr>
              <w:t>Кожен аркуш</w:t>
            </w:r>
            <w:r w:rsidRPr="00FD3738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цього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        </w:r>
            <w:r w:rsidR="00DE4164">
              <w:rPr>
                <w:rFonts w:asciiTheme="minorHAnsi" w:hAnsiTheme="minorHAnsi" w:cstheme="minorHAnsi"/>
                <w:bCs/>
                <w:i/>
                <w:color w:val="000000"/>
              </w:rPr>
              <w:t>)</w:t>
            </w:r>
            <w:r w:rsidRPr="00FD3738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</w:p>
        </w:tc>
      </w:tr>
    </w:tbl>
    <w:p w:rsidR="001E3223" w:rsidRPr="00FD3738" w:rsidRDefault="001E3223" w:rsidP="001E3223">
      <w:pPr>
        <w:tabs>
          <w:tab w:val="left" w:pos="226"/>
        </w:tabs>
        <w:autoSpaceDE w:val="0"/>
        <w:autoSpaceDN w:val="0"/>
        <w:adjustRightInd w:val="0"/>
        <w:ind w:left="851"/>
        <w:jc w:val="both"/>
        <w:rPr>
          <w:bCs/>
          <w:i/>
          <w:color w:val="000000"/>
        </w:rPr>
      </w:pPr>
    </w:p>
    <w:sectPr w:rsidR="001E3223" w:rsidRPr="00FD3738" w:rsidSect="00A26803">
      <w:footerReference w:type="default" r:id="rId7"/>
      <w:pgSz w:w="11906" w:h="16838" w:code="9"/>
      <w:pgMar w:top="567" w:right="851" w:bottom="1588" w:left="851" w:header="454" w:footer="45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E9" w:rsidRDefault="006B1AE9" w:rsidP="00D24CBE">
      <w:r>
        <w:separator/>
      </w:r>
    </w:p>
  </w:endnote>
  <w:endnote w:type="continuationSeparator" w:id="0">
    <w:p w:rsidR="006B1AE9" w:rsidRDefault="006B1AE9" w:rsidP="00D2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Look w:val="04A0"/>
    </w:tblPr>
    <w:tblGrid>
      <w:gridCol w:w="3171"/>
      <w:gridCol w:w="281"/>
      <w:gridCol w:w="7038"/>
    </w:tblGrid>
    <w:tr w:rsidR="00F350E3" w:rsidTr="00C968D6">
      <w:tc>
        <w:tcPr>
          <w:tcW w:w="3171" w:type="dxa"/>
          <w:tcBorders>
            <w:bottom w:val="single" w:sz="4" w:space="0" w:color="auto"/>
          </w:tcBorders>
        </w:tcPr>
        <w:p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  <w:tc>
        <w:tcPr>
          <w:tcW w:w="281" w:type="dxa"/>
        </w:tcPr>
        <w:p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  <w:tc>
        <w:tcPr>
          <w:tcW w:w="7038" w:type="dxa"/>
          <w:tcBorders>
            <w:bottom w:val="single" w:sz="4" w:space="0" w:color="auto"/>
          </w:tcBorders>
        </w:tcPr>
        <w:p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</w:tr>
    <w:tr w:rsidR="00F350E3" w:rsidTr="00C968D6">
      <w:tc>
        <w:tcPr>
          <w:tcW w:w="3171" w:type="dxa"/>
          <w:tcBorders>
            <w:top w:val="single" w:sz="4" w:space="0" w:color="auto"/>
          </w:tcBorders>
        </w:tcPr>
        <w:p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  <w:r w:rsidRPr="00BE3EA1">
            <w:rPr>
              <w:sz w:val="16"/>
              <w:szCs w:val="16"/>
            </w:rPr>
            <w:t>підпис акціонера (представника акціонера)</w:t>
          </w:r>
        </w:p>
      </w:tc>
      <w:tc>
        <w:tcPr>
          <w:tcW w:w="281" w:type="dxa"/>
        </w:tcPr>
        <w:p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</w:p>
      </w:tc>
      <w:tc>
        <w:tcPr>
          <w:tcW w:w="7038" w:type="dxa"/>
          <w:tcBorders>
            <w:top w:val="single" w:sz="4" w:space="0" w:color="auto"/>
          </w:tcBorders>
        </w:tcPr>
        <w:p w:rsidR="00F350E3" w:rsidRPr="00BE3EA1" w:rsidRDefault="00F350E3" w:rsidP="00BE3EA1">
          <w:pPr>
            <w:pStyle w:val="af9"/>
            <w:jc w:val="center"/>
            <w:rPr>
              <w:sz w:val="16"/>
              <w:szCs w:val="16"/>
            </w:rPr>
          </w:pPr>
          <w:r w:rsidRPr="00BE3EA1">
            <w:rPr>
              <w:sz w:val="16"/>
              <w:szCs w:val="16"/>
            </w:rPr>
            <w:t>прізвище, ім'я, по батькові акціонера (представника акціонера)</w:t>
          </w:r>
        </w:p>
      </w:tc>
    </w:tr>
  </w:tbl>
  <w:p w:rsidR="00A85E6F" w:rsidRDefault="00A85E6F" w:rsidP="00FC772A">
    <w:pPr>
      <w:pStyle w:val="af9"/>
    </w:pPr>
  </w:p>
  <w:p w:rsidR="00D24CBE" w:rsidRDefault="008B24DF" w:rsidP="00A85E6F">
    <w:pPr>
      <w:pStyle w:val="af9"/>
      <w:jc w:val="center"/>
    </w:pPr>
    <w:r>
      <w:fldChar w:fldCharType="begin"/>
    </w:r>
    <w:r w:rsidR="00A85E6F">
      <w:instrText>PAGE   \* MERGEFORMAT</w:instrText>
    </w:r>
    <w:r>
      <w:fldChar w:fldCharType="separate"/>
    </w:r>
    <w:r w:rsidR="00CA0B7B" w:rsidRPr="00CA0B7B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E9" w:rsidRDefault="006B1AE9" w:rsidP="00D24CBE">
      <w:r>
        <w:separator/>
      </w:r>
    </w:p>
  </w:footnote>
  <w:footnote w:type="continuationSeparator" w:id="0">
    <w:p w:rsidR="006B1AE9" w:rsidRDefault="006B1AE9" w:rsidP="00D24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ascii="Times New Roman" w:eastAsia="MS Mincho" w:hAnsi="Times New Roman" w:cs="Times New Roman" w:hint="default"/>
        <w:b/>
        <w:bCs/>
        <w:i w:val="0"/>
        <w:iCs w:val="0"/>
        <w:color w:val="000000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-196"/>
        </w:tabs>
        <w:ind w:left="-19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4"/>
        </w:tabs>
        <w:ind w:left="16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24"/>
        </w:tabs>
        <w:ind w:left="524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884"/>
        </w:tabs>
        <w:ind w:left="884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244"/>
        </w:tabs>
        <w:ind w:left="12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964"/>
        </w:tabs>
        <w:ind w:left="1964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324"/>
        </w:tabs>
        <w:ind w:left="2324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</w:abstractNum>
  <w:abstractNum w:abstractNumId="2">
    <w:nsid w:val="00000003"/>
    <w:multiLevelType w:val="multilevel"/>
    <w:tmpl w:val="00000003"/>
    <w:name w:val="WW8Num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/>
        <w:bCs/>
        <w:i w:val="0"/>
        <w:iCs w:val="0"/>
        <w:color w:val="000000"/>
        <w:spacing w:val="-1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/>
        <w:bCs/>
        <w:i w:val="0"/>
        <w:iCs w:val="0"/>
        <w:color w:val="000000"/>
        <w:spacing w:val="-1"/>
        <w:kern w:val="1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321463E"/>
    <w:multiLevelType w:val="hybridMultilevel"/>
    <w:tmpl w:val="FF367C18"/>
    <w:lvl w:ilvl="0" w:tplc="00000002">
      <w:numFmt w:val="bullet"/>
      <w:lvlText w:val="-"/>
      <w:lvlJc w:val="left"/>
      <w:pPr>
        <w:ind w:left="1077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4DC7F81"/>
    <w:multiLevelType w:val="hybridMultilevel"/>
    <w:tmpl w:val="852AFBD8"/>
    <w:lvl w:ilvl="0" w:tplc="4928DD8A">
      <w:start w:val="7"/>
      <w:numFmt w:val="decimal"/>
      <w:lvlText w:val="%1."/>
      <w:lvlJc w:val="left"/>
      <w:pPr>
        <w:ind w:left="720" w:hanging="360"/>
      </w:pPr>
      <w:rPr>
        <w:rFonts w:eastAsia="SimSun"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78C"/>
    <w:multiLevelType w:val="hybridMultilevel"/>
    <w:tmpl w:val="B82AC99E"/>
    <w:lvl w:ilvl="0" w:tplc="00000002">
      <w:numFmt w:val="bullet"/>
      <w:lvlText w:val="-"/>
      <w:lvlJc w:val="left"/>
      <w:pPr>
        <w:ind w:left="1077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8547ED4"/>
    <w:multiLevelType w:val="hybridMultilevel"/>
    <w:tmpl w:val="68A0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2763E0"/>
    <w:multiLevelType w:val="hybridMultilevel"/>
    <w:tmpl w:val="22187E44"/>
    <w:lvl w:ilvl="0" w:tplc="2E3C1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125A5"/>
    <w:multiLevelType w:val="hybridMultilevel"/>
    <w:tmpl w:val="293668AC"/>
    <w:lvl w:ilvl="0" w:tplc="F3FEEF7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46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6110530"/>
    <w:multiLevelType w:val="hybridMultilevel"/>
    <w:tmpl w:val="6E8C84B4"/>
    <w:lvl w:ilvl="0" w:tplc="6FBAC33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 w:val="0"/>
        <w:iCs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C041D"/>
    <w:multiLevelType w:val="hybridMultilevel"/>
    <w:tmpl w:val="7486DC24"/>
    <w:lvl w:ilvl="0" w:tplc="D2A0DE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0855E2"/>
    <w:multiLevelType w:val="hybridMultilevel"/>
    <w:tmpl w:val="E1C0388C"/>
    <w:lvl w:ilvl="0" w:tplc="E11ED0DC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22222"/>
    <w:multiLevelType w:val="hybridMultilevel"/>
    <w:tmpl w:val="42947DF4"/>
    <w:lvl w:ilvl="0" w:tplc="00000002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4E2717"/>
    <w:multiLevelType w:val="hybridMultilevel"/>
    <w:tmpl w:val="E60CE5A4"/>
    <w:lvl w:ilvl="0" w:tplc="6018CF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36343523"/>
    <w:multiLevelType w:val="hybridMultilevel"/>
    <w:tmpl w:val="6950C210"/>
    <w:lvl w:ilvl="0" w:tplc="70780BA8">
      <w:start w:val="1"/>
      <w:numFmt w:val="bullet"/>
      <w:lvlText w:val="-"/>
      <w:lvlJc w:val="left"/>
      <w:pPr>
        <w:ind w:left="759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0B5F02"/>
    <w:multiLevelType w:val="hybridMultilevel"/>
    <w:tmpl w:val="304E88BC"/>
    <w:lvl w:ilvl="0" w:tplc="A170B722">
      <w:start w:val="1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13C1"/>
    <w:multiLevelType w:val="hybridMultilevel"/>
    <w:tmpl w:val="27A2FCFC"/>
    <w:lvl w:ilvl="0" w:tplc="2E3C1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4795A"/>
    <w:multiLevelType w:val="multilevel"/>
    <w:tmpl w:val="767C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874C7"/>
    <w:multiLevelType w:val="hybridMultilevel"/>
    <w:tmpl w:val="9960A098"/>
    <w:lvl w:ilvl="0" w:tplc="5A6A1362">
      <w:start w:val="11"/>
      <w:numFmt w:val="decimal"/>
      <w:lvlText w:val="%1."/>
      <w:lvlJc w:val="left"/>
      <w:pPr>
        <w:ind w:left="720" w:hanging="360"/>
      </w:pPr>
      <w:rPr>
        <w:rFonts w:eastAsia="SimSun" w:hint="default"/>
        <w:b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C4F10"/>
    <w:multiLevelType w:val="multilevel"/>
    <w:tmpl w:val="BB74D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E19BD"/>
    <w:multiLevelType w:val="hybridMultilevel"/>
    <w:tmpl w:val="2CA6536C"/>
    <w:lvl w:ilvl="0" w:tplc="A51E172C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0B5891"/>
    <w:multiLevelType w:val="hybridMultilevel"/>
    <w:tmpl w:val="4D10EFBC"/>
    <w:lvl w:ilvl="0" w:tplc="83944092">
      <w:start w:val="12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86189"/>
    <w:multiLevelType w:val="hybridMultilevel"/>
    <w:tmpl w:val="C9E0266C"/>
    <w:lvl w:ilvl="0" w:tplc="7046AEEE">
      <w:start w:val="15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 w:val="0"/>
        <w:iCs/>
        <w:sz w:val="23"/>
        <w:szCs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762D7"/>
    <w:multiLevelType w:val="multilevel"/>
    <w:tmpl w:val="54E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F4590"/>
    <w:multiLevelType w:val="hybridMultilevel"/>
    <w:tmpl w:val="AB9043CC"/>
    <w:lvl w:ilvl="0" w:tplc="A51E172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31B2F"/>
    <w:multiLevelType w:val="hybridMultilevel"/>
    <w:tmpl w:val="0C5EB71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6"/>
  </w:num>
  <w:num w:numId="9">
    <w:abstractNumId w:val="19"/>
  </w:num>
  <w:num w:numId="10">
    <w:abstractNumId w:val="5"/>
  </w:num>
  <w:num w:numId="11">
    <w:abstractNumId w:val="7"/>
  </w:num>
  <w:num w:numId="12">
    <w:abstractNumId w:val="15"/>
  </w:num>
  <w:num w:numId="13">
    <w:abstractNumId w:val="13"/>
  </w:num>
  <w:num w:numId="14">
    <w:abstractNumId w:val="17"/>
  </w:num>
  <w:num w:numId="15">
    <w:abstractNumId w:val="26"/>
  </w:num>
  <w:num w:numId="16">
    <w:abstractNumId w:val="28"/>
  </w:num>
  <w:num w:numId="17">
    <w:abstractNumId w:val="14"/>
  </w:num>
  <w:num w:numId="18">
    <w:abstractNumId w:val="12"/>
  </w:num>
  <w:num w:numId="19">
    <w:abstractNumId w:val="10"/>
  </w:num>
  <w:num w:numId="20">
    <w:abstractNumId w:val="23"/>
  </w:num>
  <w:num w:numId="21">
    <w:abstractNumId w:val="21"/>
  </w:num>
  <w:num w:numId="22">
    <w:abstractNumId w:val="6"/>
  </w:num>
  <w:num w:numId="23">
    <w:abstractNumId w:val="27"/>
  </w:num>
  <w:num w:numId="24">
    <w:abstractNumId w:val="9"/>
  </w:num>
  <w:num w:numId="25">
    <w:abstractNumId w:val="18"/>
  </w:num>
  <w:num w:numId="26">
    <w:abstractNumId w:val="25"/>
  </w:num>
  <w:num w:numId="27">
    <w:abstractNumId w:val="20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4pDFoChRoUK35fQACtxgfDDg1bfK+DdlI0z+8qWW6uqYjaykziHRQBiflf5zonuvD9msbH/myB5L&#10;rOvOJLPuAg==" w:salt="aYxQFuKKwEI1Ei6J5CyYl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2197"/>
    <w:rsid w:val="0000347D"/>
    <w:rsid w:val="000167C0"/>
    <w:rsid w:val="00026F21"/>
    <w:rsid w:val="00030489"/>
    <w:rsid w:val="0003117A"/>
    <w:rsid w:val="0003118B"/>
    <w:rsid w:val="00044635"/>
    <w:rsid w:val="000460E1"/>
    <w:rsid w:val="00050316"/>
    <w:rsid w:val="000521CA"/>
    <w:rsid w:val="00053E52"/>
    <w:rsid w:val="00056CEE"/>
    <w:rsid w:val="00067E36"/>
    <w:rsid w:val="0008455B"/>
    <w:rsid w:val="0008608B"/>
    <w:rsid w:val="00086624"/>
    <w:rsid w:val="000873D1"/>
    <w:rsid w:val="00091251"/>
    <w:rsid w:val="00093044"/>
    <w:rsid w:val="000A52ED"/>
    <w:rsid w:val="000B3A27"/>
    <w:rsid w:val="000B5456"/>
    <w:rsid w:val="000C5074"/>
    <w:rsid w:val="000D1AC4"/>
    <w:rsid w:val="000D2CFE"/>
    <w:rsid w:val="000E20BB"/>
    <w:rsid w:val="000F40B7"/>
    <w:rsid w:val="00101B3E"/>
    <w:rsid w:val="00102A36"/>
    <w:rsid w:val="00103120"/>
    <w:rsid w:val="001130A0"/>
    <w:rsid w:val="00117E8E"/>
    <w:rsid w:val="00124FAF"/>
    <w:rsid w:val="001273DC"/>
    <w:rsid w:val="001301D8"/>
    <w:rsid w:val="00131665"/>
    <w:rsid w:val="001564AC"/>
    <w:rsid w:val="0015713E"/>
    <w:rsid w:val="00162085"/>
    <w:rsid w:val="00167851"/>
    <w:rsid w:val="00186BEB"/>
    <w:rsid w:val="001876E6"/>
    <w:rsid w:val="001A43A6"/>
    <w:rsid w:val="001A7B95"/>
    <w:rsid w:val="001C1242"/>
    <w:rsid w:val="001C33B7"/>
    <w:rsid w:val="001C7061"/>
    <w:rsid w:val="001D0450"/>
    <w:rsid w:val="001E3223"/>
    <w:rsid w:val="001F215D"/>
    <w:rsid w:val="001F4106"/>
    <w:rsid w:val="001F6464"/>
    <w:rsid w:val="00210AD5"/>
    <w:rsid w:val="00215122"/>
    <w:rsid w:val="00216BF6"/>
    <w:rsid w:val="00222FA4"/>
    <w:rsid w:val="002309FA"/>
    <w:rsid w:val="0024493A"/>
    <w:rsid w:val="00246232"/>
    <w:rsid w:val="00246F9C"/>
    <w:rsid w:val="00247E7B"/>
    <w:rsid w:val="00250491"/>
    <w:rsid w:val="00255947"/>
    <w:rsid w:val="00257EDB"/>
    <w:rsid w:val="0026103B"/>
    <w:rsid w:val="00281945"/>
    <w:rsid w:val="0028205E"/>
    <w:rsid w:val="002910AF"/>
    <w:rsid w:val="00294AB9"/>
    <w:rsid w:val="002962B4"/>
    <w:rsid w:val="002A04D7"/>
    <w:rsid w:val="002A1D68"/>
    <w:rsid w:val="002A307A"/>
    <w:rsid w:val="002A5375"/>
    <w:rsid w:val="002B25F9"/>
    <w:rsid w:val="002B2F71"/>
    <w:rsid w:val="002B41D6"/>
    <w:rsid w:val="002C17BC"/>
    <w:rsid w:val="002C6EDB"/>
    <w:rsid w:val="002D6E30"/>
    <w:rsid w:val="002E0A43"/>
    <w:rsid w:val="002E197E"/>
    <w:rsid w:val="002E1DCB"/>
    <w:rsid w:val="002E43A2"/>
    <w:rsid w:val="002E6F87"/>
    <w:rsid w:val="002F14FF"/>
    <w:rsid w:val="002F1A21"/>
    <w:rsid w:val="002F6425"/>
    <w:rsid w:val="002F7ED4"/>
    <w:rsid w:val="00306E83"/>
    <w:rsid w:val="003135BB"/>
    <w:rsid w:val="00321049"/>
    <w:rsid w:val="0032696F"/>
    <w:rsid w:val="00327741"/>
    <w:rsid w:val="003311C3"/>
    <w:rsid w:val="003325AB"/>
    <w:rsid w:val="003405B0"/>
    <w:rsid w:val="003412A8"/>
    <w:rsid w:val="00344828"/>
    <w:rsid w:val="00344A9A"/>
    <w:rsid w:val="003466D8"/>
    <w:rsid w:val="00353C41"/>
    <w:rsid w:val="0036021E"/>
    <w:rsid w:val="00360CB2"/>
    <w:rsid w:val="00364B79"/>
    <w:rsid w:val="00367752"/>
    <w:rsid w:val="00370F35"/>
    <w:rsid w:val="00371C86"/>
    <w:rsid w:val="003759FD"/>
    <w:rsid w:val="00377B56"/>
    <w:rsid w:val="00380F11"/>
    <w:rsid w:val="00382A70"/>
    <w:rsid w:val="003937BB"/>
    <w:rsid w:val="003A3349"/>
    <w:rsid w:val="003A3546"/>
    <w:rsid w:val="003A7DD5"/>
    <w:rsid w:val="003B2A01"/>
    <w:rsid w:val="003B31C4"/>
    <w:rsid w:val="003B3EAC"/>
    <w:rsid w:val="003B6AEC"/>
    <w:rsid w:val="003C5AED"/>
    <w:rsid w:val="003D118F"/>
    <w:rsid w:val="003E4244"/>
    <w:rsid w:val="003E4381"/>
    <w:rsid w:val="003E6464"/>
    <w:rsid w:val="003E7622"/>
    <w:rsid w:val="003E77D8"/>
    <w:rsid w:val="00400C38"/>
    <w:rsid w:val="00402D10"/>
    <w:rsid w:val="00404177"/>
    <w:rsid w:val="0041515D"/>
    <w:rsid w:val="00421156"/>
    <w:rsid w:val="00421B6A"/>
    <w:rsid w:val="00425E16"/>
    <w:rsid w:val="00433367"/>
    <w:rsid w:val="00435A07"/>
    <w:rsid w:val="004431CA"/>
    <w:rsid w:val="00443E7C"/>
    <w:rsid w:val="00445256"/>
    <w:rsid w:val="004478C8"/>
    <w:rsid w:val="0045038A"/>
    <w:rsid w:val="004535F8"/>
    <w:rsid w:val="0045402F"/>
    <w:rsid w:val="00454D42"/>
    <w:rsid w:val="00455D38"/>
    <w:rsid w:val="00463686"/>
    <w:rsid w:val="00463C13"/>
    <w:rsid w:val="00465EE0"/>
    <w:rsid w:val="00466C3A"/>
    <w:rsid w:val="00480321"/>
    <w:rsid w:val="00486516"/>
    <w:rsid w:val="0048680E"/>
    <w:rsid w:val="00486AEC"/>
    <w:rsid w:val="00487FD8"/>
    <w:rsid w:val="00490A8E"/>
    <w:rsid w:val="004A0C2A"/>
    <w:rsid w:val="004A4B29"/>
    <w:rsid w:val="004C7C2F"/>
    <w:rsid w:val="004D072A"/>
    <w:rsid w:val="004D2C87"/>
    <w:rsid w:val="004D4A52"/>
    <w:rsid w:val="004D5423"/>
    <w:rsid w:val="004E63B7"/>
    <w:rsid w:val="004F523C"/>
    <w:rsid w:val="004F7717"/>
    <w:rsid w:val="005036F6"/>
    <w:rsid w:val="005059E4"/>
    <w:rsid w:val="00506268"/>
    <w:rsid w:val="005074CA"/>
    <w:rsid w:val="00507BD0"/>
    <w:rsid w:val="005127BA"/>
    <w:rsid w:val="00514AF7"/>
    <w:rsid w:val="00521028"/>
    <w:rsid w:val="00522BF8"/>
    <w:rsid w:val="00526248"/>
    <w:rsid w:val="00530418"/>
    <w:rsid w:val="00530A77"/>
    <w:rsid w:val="0053134E"/>
    <w:rsid w:val="00531807"/>
    <w:rsid w:val="00532197"/>
    <w:rsid w:val="00540EDB"/>
    <w:rsid w:val="0054442B"/>
    <w:rsid w:val="005522AC"/>
    <w:rsid w:val="005549B1"/>
    <w:rsid w:val="00555A7E"/>
    <w:rsid w:val="00556F3E"/>
    <w:rsid w:val="00561FE7"/>
    <w:rsid w:val="00565F43"/>
    <w:rsid w:val="005725AB"/>
    <w:rsid w:val="00573A81"/>
    <w:rsid w:val="0057460A"/>
    <w:rsid w:val="005771A3"/>
    <w:rsid w:val="00577559"/>
    <w:rsid w:val="00577678"/>
    <w:rsid w:val="00587051"/>
    <w:rsid w:val="005930FC"/>
    <w:rsid w:val="00594504"/>
    <w:rsid w:val="00597416"/>
    <w:rsid w:val="0059794A"/>
    <w:rsid w:val="005A2094"/>
    <w:rsid w:val="005A235F"/>
    <w:rsid w:val="005A3026"/>
    <w:rsid w:val="005B0364"/>
    <w:rsid w:val="005C2B77"/>
    <w:rsid w:val="005C7B79"/>
    <w:rsid w:val="005D05F2"/>
    <w:rsid w:val="005E21F1"/>
    <w:rsid w:val="005F3ABD"/>
    <w:rsid w:val="00601C4B"/>
    <w:rsid w:val="006043ED"/>
    <w:rsid w:val="006049F0"/>
    <w:rsid w:val="006064F8"/>
    <w:rsid w:val="0061191B"/>
    <w:rsid w:val="00611C70"/>
    <w:rsid w:val="00617939"/>
    <w:rsid w:val="006336B8"/>
    <w:rsid w:val="00633E8C"/>
    <w:rsid w:val="00635069"/>
    <w:rsid w:val="0064277B"/>
    <w:rsid w:val="0064709E"/>
    <w:rsid w:val="00651836"/>
    <w:rsid w:val="00657B9D"/>
    <w:rsid w:val="00661B96"/>
    <w:rsid w:val="00663FD7"/>
    <w:rsid w:val="0066623B"/>
    <w:rsid w:val="006674E8"/>
    <w:rsid w:val="00670DD7"/>
    <w:rsid w:val="00673973"/>
    <w:rsid w:val="00680300"/>
    <w:rsid w:val="00691046"/>
    <w:rsid w:val="006A03DD"/>
    <w:rsid w:val="006A4236"/>
    <w:rsid w:val="006A7E5F"/>
    <w:rsid w:val="006B06E7"/>
    <w:rsid w:val="006B1AE9"/>
    <w:rsid w:val="006B2C76"/>
    <w:rsid w:val="006B3D59"/>
    <w:rsid w:val="006B5B6D"/>
    <w:rsid w:val="006B7430"/>
    <w:rsid w:val="006B7D54"/>
    <w:rsid w:val="006C39F9"/>
    <w:rsid w:val="006C6EEC"/>
    <w:rsid w:val="006D57CD"/>
    <w:rsid w:val="006E5715"/>
    <w:rsid w:val="006F45E7"/>
    <w:rsid w:val="00703079"/>
    <w:rsid w:val="00712491"/>
    <w:rsid w:val="0071256D"/>
    <w:rsid w:val="00714189"/>
    <w:rsid w:val="00714DC2"/>
    <w:rsid w:val="0071731E"/>
    <w:rsid w:val="00723858"/>
    <w:rsid w:val="00726BE0"/>
    <w:rsid w:val="00733211"/>
    <w:rsid w:val="00734E19"/>
    <w:rsid w:val="007361D9"/>
    <w:rsid w:val="007411B3"/>
    <w:rsid w:val="00746C88"/>
    <w:rsid w:val="00750072"/>
    <w:rsid w:val="0075136F"/>
    <w:rsid w:val="00752114"/>
    <w:rsid w:val="0075449B"/>
    <w:rsid w:val="00780B94"/>
    <w:rsid w:val="00793445"/>
    <w:rsid w:val="007B12DC"/>
    <w:rsid w:val="007C2B58"/>
    <w:rsid w:val="007C3EEB"/>
    <w:rsid w:val="007C4775"/>
    <w:rsid w:val="007D308B"/>
    <w:rsid w:val="007F09BC"/>
    <w:rsid w:val="007F2FA9"/>
    <w:rsid w:val="007F4C2C"/>
    <w:rsid w:val="007F79A0"/>
    <w:rsid w:val="0080317D"/>
    <w:rsid w:val="0081775E"/>
    <w:rsid w:val="00821953"/>
    <w:rsid w:val="008310E6"/>
    <w:rsid w:val="00837FBA"/>
    <w:rsid w:val="00846E7B"/>
    <w:rsid w:val="008472CA"/>
    <w:rsid w:val="00852FF0"/>
    <w:rsid w:val="00856E97"/>
    <w:rsid w:val="008621A9"/>
    <w:rsid w:val="00865886"/>
    <w:rsid w:val="00870303"/>
    <w:rsid w:val="00880E9E"/>
    <w:rsid w:val="00882058"/>
    <w:rsid w:val="0088379F"/>
    <w:rsid w:val="00883976"/>
    <w:rsid w:val="00886271"/>
    <w:rsid w:val="00892773"/>
    <w:rsid w:val="00893F7C"/>
    <w:rsid w:val="008974EB"/>
    <w:rsid w:val="008A2DB1"/>
    <w:rsid w:val="008B24DF"/>
    <w:rsid w:val="008B5AAB"/>
    <w:rsid w:val="008C1AF0"/>
    <w:rsid w:val="008C6D06"/>
    <w:rsid w:val="008D0533"/>
    <w:rsid w:val="008F0E58"/>
    <w:rsid w:val="008F6D52"/>
    <w:rsid w:val="0090426E"/>
    <w:rsid w:val="00904803"/>
    <w:rsid w:val="009067C9"/>
    <w:rsid w:val="0091464B"/>
    <w:rsid w:val="009147E0"/>
    <w:rsid w:val="00916F5D"/>
    <w:rsid w:val="00921009"/>
    <w:rsid w:val="00925733"/>
    <w:rsid w:val="009265F0"/>
    <w:rsid w:val="00933975"/>
    <w:rsid w:val="00933C96"/>
    <w:rsid w:val="00936B42"/>
    <w:rsid w:val="00936F90"/>
    <w:rsid w:val="00951D31"/>
    <w:rsid w:val="009532C4"/>
    <w:rsid w:val="00953623"/>
    <w:rsid w:val="009712C8"/>
    <w:rsid w:val="0097329C"/>
    <w:rsid w:val="00976ED5"/>
    <w:rsid w:val="00981375"/>
    <w:rsid w:val="009B581B"/>
    <w:rsid w:val="009B6784"/>
    <w:rsid w:val="009C19E5"/>
    <w:rsid w:val="009C5A8A"/>
    <w:rsid w:val="009C5D50"/>
    <w:rsid w:val="009D141C"/>
    <w:rsid w:val="009D1691"/>
    <w:rsid w:val="009D35D8"/>
    <w:rsid w:val="009E5A6E"/>
    <w:rsid w:val="009E7B5F"/>
    <w:rsid w:val="009F3870"/>
    <w:rsid w:val="009F7288"/>
    <w:rsid w:val="00A016F7"/>
    <w:rsid w:val="00A01BD2"/>
    <w:rsid w:val="00A035E9"/>
    <w:rsid w:val="00A03D2C"/>
    <w:rsid w:val="00A12DC8"/>
    <w:rsid w:val="00A15E8C"/>
    <w:rsid w:val="00A22C5B"/>
    <w:rsid w:val="00A25B24"/>
    <w:rsid w:val="00A26803"/>
    <w:rsid w:val="00A31662"/>
    <w:rsid w:val="00A318AE"/>
    <w:rsid w:val="00A426FE"/>
    <w:rsid w:val="00A447C0"/>
    <w:rsid w:val="00A46FE8"/>
    <w:rsid w:val="00A51190"/>
    <w:rsid w:val="00A52060"/>
    <w:rsid w:val="00A578FD"/>
    <w:rsid w:val="00A654C6"/>
    <w:rsid w:val="00A72840"/>
    <w:rsid w:val="00A810CA"/>
    <w:rsid w:val="00A82C38"/>
    <w:rsid w:val="00A8487A"/>
    <w:rsid w:val="00A85E6F"/>
    <w:rsid w:val="00A9255F"/>
    <w:rsid w:val="00A92EC2"/>
    <w:rsid w:val="00A948C5"/>
    <w:rsid w:val="00A949AA"/>
    <w:rsid w:val="00AA1045"/>
    <w:rsid w:val="00AA23B6"/>
    <w:rsid w:val="00AA468A"/>
    <w:rsid w:val="00AA7983"/>
    <w:rsid w:val="00AB1EB1"/>
    <w:rsid w:val="00AC1114"/>
    <w:rsid w:val="00AC6B44"/>
    <w:rsid w:val="00AC74AB"/>
    <w:rsid w:val="00AD0447"/>
    <w:rsid w:val="00AD1CD0"/>
    <w:rsid w:val="00AD4192"/>
    <w:rsid w:val="00AD598F"/>
    <w:rsid w:val="00AD67A7"/>
    <w:rsid w:val="00AE19B9"/>
    <w:rsid w:val="00AE428C"/>
    <w:rsid w:val="00AE5F44"/>
    <w:rsid w:val="00B04700"/>
    <w:rsid w:val="00B10560"/>
    <w:rsid w:val="00B141D7"/>
    <w:rsid w:val="00B14B73"/>
    <w:rsid w:val="00B15ED5"/>
    <w:rsid w:val="00B20A14"/>
    <w:rsid w:val="00B23C30"/>
    <w:rsid w:val="00B24F47"/>
    <w:rsid w:val="00B27A04"/>
    <w:rsid w:val="00B357F1"/>
    <w:rsid w:val="00B43793"/>
    <w:rsid w:val="00B447D6"/>
    <w:rsid w:val="00B47BCD"/>
    <w:rsid w:val="00B502D9"/>
    <w:rsid w:val="00B50AF9"/>
    <w:rsid w:val="00B54470"/>
    <w:rsid w:val="00B54A84"/>
    <w:rsid w:val="00B66CD9"/>
    <w:rsid w:val="00B670B5"/>
    <w:rsid w:val="00B75DC3"/>
    <w:rsid w:val="00B77A13"/>
    <w:rsid w:val="00B919C4"/>
    <w:rsid w:val="00B9329C"/>
    <w:rsid w:val="00B93419"/>
    <w:rsid w:val="00BA5889"/>
    <w:rsid w:val="00BB0B74"/>
    <w:rsid w:val="00BC0E6E"/>
    <w:rsid w:val="00BC5407"/>
    <w:rsid w:val="00BD5031"/>
    <w:rsid w:val="00BD5606"/>
    <w:rsid w:val="00BE3EA1"/>
    <w:rsid w:val="00BE69B2"/>
    <w:rsid w:val="00BF391F"/>
    <w:rsid w:val="00C06705"/>
    <w:rsid w:val="00C07EBF"/>
    <w:rsid w:val="00C101BD"/>
    <w:rsid w:val="00C13FA2"/>
    <w:rsid w:val="00C1573F"/>
    <w:rsid w:val="00C15C76"/>
    <w:rsid w:val="00C218C2"/>
    <w:rsid w:val="00C21CA0"/>
    <w:rsid w:val="00C22FB2"/>
    <w:rsid w:val="00C30B71"/>
    <w:rsid w:val="00C33F1F"/>
    <w:rsid w:val="00C34101"/>
    <w:rsid w:val="00C37CEF"/>
    <w:rsid w:val="00C55D2A"/>
    <w:rsid w:val="00C65165"/>
    <w:rsid w:val="00C67620"/>
    <w:rsid w:val="00C72182"/>
    <w:rsid w:val="00C80B46"/>
    <w:rsid w:val="00C835D6"/>
    <w:rsid w:val="00C838B7"/>
    <w:rsid w:val="00C85267"/>
    <w:rsid w:val="00C872E3"/>
    <w:rsid w:val="00C936EB"/>
    <w:rsid w:val="00C960A1"/>
    <w:rsid w:val="00C968D6"/>
    <w:rsid w:val="00CA0B7B"/>
    <w:rsid w:val="00CA2E3E"/>
    <w:rsid w:val="00CA6278"/>
    <w:rsid w:val="00CB054F"/>
    <w:rsid w:val="00CB7367"/>
    <w:rsid w:val="00CC019B"/>
    <w:rsid w:val="00CC5062"/>
    <w:rsid w:val="00CD70BA"/>
    <w:rsid w:val="00CE16C5"/>
    <w:rsid w:val="00CE3405"/>
    <w:rsid w:val="00CF4EF7"/>
    <w:rsid w:val="00D00638"/>
    <w:rsid w:val="00D00FE1"/>
    <w:rsid w:val="00D01CEA"/>
    <w:rsid w:val="00D103F0"/>
    <w:rsid w:val="00D10D13"/>
    <w:rsid w:val="00D13B0B"/>
    <w:rsid w:val="00D13FAD"/>
    <w:rsid w:val="00D14C33"/>
    <w:rsid w:val="00D14F5A"/>
    <w:rsid w:val="00D16475"/>
    <w:rsid w:val="00D2410E"/>
    <w:rsid w:val="00D24CBE"/>
    <w:rsid w:val="00D31B4D"/>
    <w:rsid w:val="00D367CE"/>
    <w:rsid w:val="00D37563"/>
    <w:rsid w:val="00D37F7E"/>
    <w:rsid w:val="00D478F3"/>
    <w:rsid w:val="00D545E8"/>
    <w:rsid w:val="00D54824"/>
    <w:rsid w:val="00D55D3C"/>
    <w:rsid w:val="00D62016"/>
    <w:rsid w:val="00D63E3B"/>
    <w:rsid w:val="00D704BD"/>
    <w:rsid w:val="00D70C76"/>
    <w:rsid w:val="00D76B60"/>
    <w:rsid w:val="00D76DB6"/>
    <w:rsid w:val="00D77327"/>
    <w:rsid w:val="00D775C3"/>
    <w:rsid w:val="00D81D12"/>
    <w:rsid w:val="00D83F94"/>
    <w:rsid w:val="00D84A13"/>
    <w:rsid w:val="00D950E0"/>
    <w:rsid w:val="00D967AB"/>
    <w:rsid w:val="00DA7963"/>
    <w:rsid w:val="00DA7FD3"/>
    <w:rsid w:val="00DC237B"/>
    <w:rsid w:val="00DC7B27"/>
    <w:rsid w:val="00DD1353"/>
    <w:rsid w:val="00DD4989"/>
    <w:rsid w:val="00DE24AC"/>
    <w:rsid w:val="00DE4164"/>
    <w:rsid w:val="00DF0F7A"/>
    <w:rsid w:val="00DF2FE7"/>
    <w:rsid w:val="00E021E0"/>
    <w:rsid w:val="00E02BDA"/>
    <w:rsid w:val="00E052EF"/>
    <w:rsid w:val="00E1076C"/>
    <w:rsid w:val="00E21DEB"/>
    <w:rsid w:val="00E22280"/>
    <w:rsid w:val="00E22E3C"/>
    <w:rsid w:val="00E31FB9"/>
    <w:rsid w:val="00E32E2E"/>
    <w:rsid w:val="00E379F6"/>
    <w:rsid w:val="00E40FF9"/>
    <w:rsid w:val="00E46D80"/>
    <w:rsid w:val="00E46E9C"/>
    <w:rsid w:val="00E511D5"/>
    <w:rsid w:val="00E62053"/>
    <w:rsid w:val="00E62A54"/>
    <w:rsid w:val="00E633E2"/>
    <w:rsid w:val="00E64F11"/>
    <w:rsid w:val="00E73B2E"/>
    <w:rsid w:val="00E86E2C"/>
    <w:rsid w:val="00E909C4"/>
    <w:rsid w:val="00E92198"/>
    <w:rsid w:val="00E94BFE"/>
    <w:rsid w:val="00EA6927"/>
    <w:rsid w:val="00EB61B3"/>
    <w:rsid w:val="00EC4AFA"/>
    <w:rsid w:val="00EC5A6C"/>
    <w:rsid w:val="00ED4087"/>
    <w:rsid w:val="00ED73E9"/>
    <w:rsid w:val="00EE1FC8"/>
    <w:rsid w:val="00EE2181"/>
    <w:rsid w:val="00EF5A5F"/>
    <w:rsid w:val="00EF5EC2"/>
    <w:rsid w:val="00EF7CFD"/>
    <w:rsid w:val="00F01547"/>
    <w:rsid w:val="00F1480F"/>
    <w:rsid w:val="00F16E09"/>
    <w:rsid w:val="00F21956"/>
    <w:rsid w:val="00F345F7"/>
    <w:rsid w:val="00F350E3"/>
    <w:rsid w:val="00F42210"/>
    <w:rsid w:val="00F42F87"/>
    <w:rsid w:val="00F4659A"/>
    <w:rsid w:val="00F53520"/>
    <w:rsid w:val="00F54277"/>
    <w:rsid w:val="00F571DB"/>
    <w:rsid w:val="00F57F3B"/>
    <w:rsid w:val="00F64712"/>
    <w:rsid w:val="00F74B49"/>
    <w:rsid w:val="00F83F34"/>
    <w:rsid w:val="00F85B61"/>
    <w:rsid w:val="00F87837"/>
    <w:rsid w:val="00FA1272"/>
    <w:rsid w:val="00FA1461"/>
    <w:rsid w:val="00FA4DB8"/>
    <w:rsid w:val="00FA74F0"/>
    <w:rsid w:val="00FB0912"/>
    <w:rsid w:val="00FB7A79"/>
    <w:rsid w:val="00FC0B46"/>
    <w:rsid w:val="00FC1AF3"/>
    <w:rsid w:val="00FC6041"/>
    <w:rsid w:val="00FC772A"/>
    <w:rsid w:val="00FD3738"/>
    <w:rsid w:val="00FD5192"/>
    <w:rsid w:val="00FE5538"/>
    <w:rsid w:val="00FE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DF"/>
    <w:pPr>
      <w:widowControl w:val="0"/>
      <w:suppressAutoHyphens/>
    </w:pPr>
    <w:rPr>
      <w:rFonts w:eastAsia="SimSun"/>
      <w:kern w:val="1"/>
      <w:sz w:val="24"/>
      <w:szCs w:val="24"/>
      <w:lang w:val="uk-UA"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F57F3B"/>
    <w:pPr>
      <w:keepNext/>
      <w:keepLines/>
      <w:widowControl/>
      <w:suppressAutoHyphens w:val="0"/>
      <w:spacing w:before="200" w:after="200" w:line="276" w:lineRule="auto"/>
      <w:outlineLvl w:val="2"/>
    </w:pPr>
    <w:rPr>
      <w:rFonts w:ascii="Calibri Light" w:eastAsia="Times New Roman" w:hAnsi="Calibri Light"/>
      <w:b/>
      <w:bCs/>
      <w:color w:val="4472C4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F57F3B"/>
    <w:rPr>
      <w:rFonts w:ascii="Calibri Light" w:hAnsi="Calibri Light" w:cs="Times New Roman"/>
      <w:b/>
      <w:color w:val="4472C4"/>
      <w:sz w:val="22"/>
      <w:lang w:val="en-US" w:eastAsia="en-US"/>
    </w:rPr>
  </w:style>
  <w:style w:type="character" w:customStyle="1" w:styleId="WW8Num1z0">
    <w:name w:val="WW8Num1z0"/>
    <w:uiPriority w:val="99"/>
    <w:rsid w:val="008B24DF"/>
    <w:rPr>
      <w:rFonts w:ascii="Times New Roman" w:eastAsia="MS Mincho" w:hAnsi="Times New Roman"/>
      <w:b/>
      <w:color w:val="000000"/>
      <w:kern w:val="1"/>
      <w:sz w:val="21"/>
      <w:lang w:val="uk-UA"/>
    </w:rPr>
  </w:style>
  <w:style w:type="character" w:customStyle="1" w:styleId="WW8Num1z1">
    <w:name w:val="WW8Num1z1"/>
    <w:uiPriority w:val="99"/>
    <w:rsid w:val="008B24DF"/>
  </w:style>
  <w:style w:type="character" w:customStyle="1" w:styleId="WW8Num2z0">
    <w:name w:val="WW8Num2z0"/>
    <w:uiPriority w:val="99"/>
    <w:rsid w:val="008B24DF"/>
    <w:rPr>
      <w:rFonts w:ascii="Times New Roman" w:hAnsi="Times New Roman"/>
      <w:sz w:val="22"/>
      <w:lang w:val="uk-UA"/>
    </w:rPr>
  </w:style>
  <w:style w:type="character" w:customStyle="1" w:styleId="WW8Num3z0">
    <w:name w:val="WW8Num3z0"/>
    <w:uiPriority w:val="99"/>
    <w:rsid w:val="008B24DF"/>
    <w:rPr>
      <w:rFonts w:ascii="Times New Roman" w:eastAsia="MS Mincho" w:hAnsi="Times New Roman"/>
      <w:color w:val="000000"/>
      <w:kern w:val="1"/>
      <w:sz w:val="21"/>
      <w:lang w:val="uk-UA"/>
    </w:rPr>
  </w:style>
  <w:style w:type="character" w:customStyle="1" w:styleId="WW8Num3z1">
    <w:name w:val="WW8Num3z1"/>
    <w:uiPriority w:val="99"/>
    <w:rsid w:val="008B24DF"/>
  </w:style>
  <w:style w:type="character" w:customStyle="1" w:styleId="WW8Num3z2">
    <w:name w:val="WW8Num3z2"/>
    <w:uiPriority w:val="99"/>
    <w:rsid w:val="008B24DF"/>
  </w:style>
  <w:style w:type="character" w:customStyle="1" w:styleId="WW8Num3z3">
    <w:name w:val="WW8Num3z3"/>
    <w:uiPriority w:val="99"/>
    <w:rsid w:val="008B24DF"/>
  </w:style>
  <w:style w:type="character" w:customStyle="1" w:styleId="WW8Num3z4">
    <w:name w:val="WW8Num3z4"/>
    <w:uiPriority w:val="99"/>
    <w:rsid w:val="008B24DF"/>
  </w:style>
  <w:style w:type="character" w:customStyle="1" w:styleId="WW8Num3z5">
    <w:name w:val="WW8Num3z5"/>
    <w:uiPriority w:val="99"/>
    <w:rsid w:val="008B24DF"/>
  </w:style>
  <w:style w:type="character" w:customStyle="1" w:styleId="WW8Num3z6">
    <w:name w:val="WW8Num3z6"/>
    <w:uiPriority w:val="99"/>
    <w:rsid w:val="008B24DF"/>
  </w:style>
  <w:style w:type="character" w:customStyle="1" w:styleId="WW8Num3z7">
    <w:name w:val="WW8Num3z7"/>
    <w:uiPriority w:val="99"/>
    <w:rsid w:val="008B24DF"/>
  </w:style>
  <w:style w:type="character" w:customStyle="1" w:styleId="WW8Num3z8">
    <w:name w:val="WW8Num3z8"/>
    <w:uiPriority w:val="99"/>
    <w:rsid w:val="008B24DF"/>
  </w:style>
  <w:style w:type="character" w:customStyle="1" w:styleId="WW8Num4z0">
    <w:name w:val="WW8Num4z0"/>
    <w:uiPriority w:val="99"/>
    <w:rsid w:val="008B24DF"/>
    <w:rPr>
      <w:rFonts w:ascii="Times New Roman" w:eastAsia="MS Mincho" w:hAnsi="Times New Roman"/>
      <w:b/>
      <w:color w:val="000000"/>
      <w:kern w:val="1"/>
      <w:sz w:val="21"/>
    </w:rPr>
  </w:style>
  <w:style w:type="character" w:customStyle="1" w:styleId="WW8Num4z1">
    <w:name w:val="WW8Num4z1"/>
    <w:uiPriority w:val="99"/>
    <w:rsid w:val="008B24DF"/>
  </w:style>
  <w:style w:type="character" w:customStyle="1" w:styleId="WW8Num4z2">
    <w:name w:val="WW8Num4z2"/>
    <w:uiPriority w:val="99"/>
    <w:rsid w:val="008B24DF"/>
  </w:style>
  <w:style w:type="character" w:customStyle="1" w:styleId="WW8Num4z3">
    <w:name w:val="WW8Num4z3"/>
    <w:uiPriority w:val="99"/>
    <w:rsid w:val="008B24DF"/>
  </w:style>
  <w:style w:type="character" w:customStyle="1" w:styleId="WW8Num4z4">
    <w:name w:val="WW8Num4z4"/>
    <w:uiPriority w:val="99"/>
    <w:rsid w:val="008B24DF"/>
  </w:style>
  <w:style w:type="character" w:customStyle="1" w:styleId="WW8Num4z5">
    <w:name w:val="WW8Num4z5"/>
    <w:uiPriority w:val="99"/>
    <w:rsid w:val="008B24DF"/>
  </w:style>
  <w:style w:type="character" w:customStyle="1" w:styleId="WW8Num4z6">
    <w:name w:val="WW8Num4z6"/>
    <w:uiPriority w:val="99"/>
    <w:rsid w:val="008B24DF"/>
  </w:style>
  <w:style w:type="character" w:customStyle="1" w:styleId="WW8Num4z7">
    <w:name w:val="WW8Num4z7"/>
    <w:uiPriority w:val="99"/>
    <w:rsid w:val="008B24DF"/>
  </w:style>
  <w:style w:type="character" w:customStyle="1" w:styleId="WW8Num4z8">
    <w:name w:val="WW8Num4z8"/>
    <w:uiPriority w:val="99"/>
    <w:rsid w:val="008B24DF"/>
  </w:style>
  <w:style w:type="character" w:customStyle="1" w:styleId="1">
    <w:name w:val="Основной шрифт абзаца1"/>
    <w:uiPriority w:val="99"/>
    <w:rsid w:val="008B24DF"/>
  </w:style>
  <w:style w:type="character" w:styleId="a3">
    <w:name w:val="Hyperlink"/>
    <w:uiPriority w:val="99"/>
    <w:rsid w:val="008B24DF"/>
    <w:rPr>
      <w:rFonts w:cs="Times New Roman"/>
      <w:color w:val="000080"/>
      <w:u w:val="single"/>
    </w:rPr>
  </w:style>
  <w:style w:type="character" w:customStyle="1" w:styleId="TitleChar">
    <w:name w:val="Title Char"/>
    <w:uiPriority w:val="99"/>
    <w:rsid w:val="008B24DF"/>
    <w:rPr>
      <w:sz w:val="28"/>
      <w:lang w:val="ru-RU" w:eastAsia="ar-SA" w:bidi="ar-SA"/>
    </w:rPr>
  </w:style>
  <w:style w:type="character" w:customStyle="1" w:styleId="FontStyle17">
    <w:name w:val="Font Style17"/>
    <w:rsid w:val="008B24DF"/>
    <w:rPr>
      <w:rFonts w:ascii="Times New Roman" w:hAnsi="Times New Roman"/>
      <w:sz w:val="18"/>
    </w:rPr>
  </w:style>
  <w:style w:type="character" w:styleId="a4">
    <w:name w:val="Book Title"/>
    <w:uiPriority w:val="99"/>
    <w:qFormat/>
    <w:rsid w:val="008B24DF"/>
    <w:rPr>
      <w:rFonts w:cs="Times New Roman"/>
      <w:b/>
      <w:i/>
      <w:spacing w:val="9"/>
    </w:rPr>
  </w:style>
  <w:style w:type="character" w:customStyle="1" w:styleId="FontStyle">
    <w:name w:val="Font Style"/>
    <w:rsid w:val="008B24DF"/>
    <w:rPr>
      <w:color w:val="000000"/>
      <w:sz w:val="28"/>
    </w:rPr>
  </w:style>
  <w:style w:type="character" w:styleId="HTML">
    <w:name w:val="HTML Cite"/>
    <w:uiPriority w:val="99"/>
    <w:rsid w:val="008B24DF"/>
    <w:rPr>
      <w:rFonts w:cs="Times New Roman"/>
      <w:i/>
    </w:rPr>
  </w:style>
  <w:style w:type="paragraph" w:styleId="a5">
    <w:name w:val="Title"/>
    <w:basedOn w:val="a"/>
    <w:next w:val="a6"/>
    <w:link w:val="a7"/>
    <w:uiPriority w:val="99"/>
    <w:qFormat/>
    <w:rsid w:val="008B24DF"/>
    <w:pPr>
      <w:widowControl/>
      <w:suppressAutoHyphens w:val="0"/>
      <w:jc w:val="center"/>
    </w:pPr>
    <w:rPr>
      <w:rFonts w:eastAsia="Times New Roman"/>
      <w:sz w:val="28"/>
      <w:szCs w:val="28"/>
      <w:lang w:val="ru-RU" w:eastAsia="ar-SA" w:bidi="ar-SA"/>
    </w:rPr>
  </w:style>
  <w:style w:type="character" w:customStyle="1" w:styleId="a7">
    <w:name w:val="Название Знак"/>
    <w:link w:val="a5"/>
    <w:uiPriority w:val="10"/>
    <w:locked/>
    <w:rsid w:val="008B24DF"/>
    <w:rPr>
      <w:rFonts w:ascii="Calibri Light" w:hAnsi="Calibri Light"/>
      <w:b/>
      <w:kern w:val="28"/>
      <w:sz w:val="29"/>
      <w:lang w:eastAsia="hi-IN" w:bidi="hi-IN"/>
    </w:rPr>
  </w:style>
  <w:style w:type="paragraph" w:styleId="a8">
    <w:name w:val="Body Text"/>
    <w:basedOn w:val="a"/>
    <w:link w:val="a9"/>
    <w:uiPriority w:val="99"/>
    <w:rsid w:val="008B24DF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8B24DF"/>
    <w:rPr>
      <w:rFonts w:eastAsia="SimSun" w:cs="Times New Roman"/>
      <w:kern w:val="1"/>
      <w:sz w:val="21"/>
      <w:lang w:eastAsia="hi-IN" w:bidi="hi-IN"/>
    </w:rPr>
  </w:style>
  <w:style w:type="paragraph" w:styleId="aa">
    <w:name w:val="List"/>
    <w:basedOn w:val="a8"/>
    <w:uiPriority w:val="99"/>
    <w:rsid w:val="008B24DF"/>
  </w:style>
  <w:style w:type="paragraph" w:customStyle="1" w:styleId="10">
    <w:name w:val="Название1"/>
    <w:basedOn w:val="a"/>
    <w:uiPriority w:val="99"/>
    <w:rsid w:val="008B24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8B24DF"/>
    <w:pPr>
      <w:suppressLineNumbers/>
    </w:pPr>
  </w:style>
  <w:style w:type="paragraph" w:styleId="a6">
    <w:name w:val="Subtitle"/>
    <w:basedOn w:val="a5"/>
    <w:next w:val="a8"/>
    <w:link w:val="ab"/>
    <w:uiPriority w:val="99"/>
    <w:qFormat/>
    <w:rsid w:val="008B24DF"/>
    <w:pPr>
      <w:keepNext/>
      <w:widowControl w:val="0"/>
      <w:suppressAutoHyphens/>
      <w:spacing w:before="240" w:after="120"/>
    </w:pPr>
    <w:rPr>
      <w:rFonts w:ascii="Arial" w:eastAsia="Microsoft YaHei" w:hAnsi="Arial" w:cs="Arial"/>
      <w:i/>
      <w:iCs/>
      <w:lang w:val="uk-UA" w:eastAsia="hi-IN" w:bidi="hi-IN"/>
    </w:rPr>
  </w:style>
  <w:style w:type="character" w:customStyle="1" w:styleId="ab">
    <w:name w:val="Подзаголовок Знак"/>
    <w:link w:val="a6"/>
    <w:uiPriority w:val="11"/>
    <w:locked/>
    <w:rsid w:val="008B24DF"/>
    <w:rPr>
      <w:rFonts w:ascii="Calibri Light" w:hAnsi="Calibri Light" w:cs="Times New Roman"/>
      <w:kern w:val="1"/>
      <w:sz w:val="21"/>
      <w:lang w:eastAsia="hi-IN" w:bidi="hi-IN"/>
    </w:rPr>
  </w:style>
  <w:style w:type="paragraph" w:customStyle="1" w:styleId="ac">
    <w:name w:val="Содержимое таблицы"/>
    <w:basedOn w:val="a"/>
    <w:uiPriority w:val="99"/>
    <w:rsid w:val="008B24DF"/>
    <w:pPr>
      <w:suppressLineNumbers/>
    </w:pPr>
  </w:style>
  <w:style w:type="paragraph" w:customStyle="1" w:styleId="ad">
    <w:name w:val="Заголовок таблицы"/>
    <w:basedOn w:val="ac"/>
    <w:uiPriority w:val="99"/>
    <w:rsid w:val="008B24DF"/>
    <w:pPr>
      <w:jc w:val="center"/>
    </w:pPr>
    <w:rPr>
      <w:b/>
      <w:bCs/>
    </w:rPr>
  </w:style>
  <w:style w:type="paragraph" w:customStyle="1" w:styleId="12">
    <w:name w:val="Обычный (веб)1"/>
    <w:aliases w:val="Normal (Web)"/>
    <w:basedOn w:val="a"/>
    <w:uiPriority w:val="99"/>
    <w:unhideWhenUsed/>
    <w:rsid w:val="00726B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 w:bidi="ar-SA"/>
    </w:rPr>
  </w:style>
  <w:style w:type="paragraph" w:styleId="ae">
    <w:name w:val="Body Text Indent"/>
    <w:basedOn w:val="a"/>
    <w:link w:val="af"/>
    <w:uiPriority w:val="99"/>
    <w:semiHidden/>
    <w:unhideWhenUsed/>
    <w:rsid w:val="005930FC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5930FC"/>
    <w:rPr>
      <w:rFonts w:eastAsia="SimSun" w:cs="Times New Roman"/>
      <w:kern w:val="1"/>
      <w:sz w:val="21"/>
      <w:lang w:val="uk-UA" w:eastAsia="hi-IN" w:bidi="hi-IN"/>
    </w:rPr>
  </w:style>
  <w:style w:type="paragraph" w:customStyle="1" w:styleId="af0">
    <w:name w:val="Знак Знак Знак Знак Знак Знак Знак Знак"/>
    <w:basedOn w:val="a"/>
    <w:rsid w:val="00FA74F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6425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F6425"/>
    <w:rPr>
      <w:rFonts w:ascii="Segoe UI" w:eastAsia="SimSun" w:hAnsi="Segoe UI" w:cs="Times New Roman"/>
      <w:kern w:val="1"/>
      <w:sz w:val="16"/>
      <w:lang w:val="uk-UA" w:eastAsia="hi-IN" w:bidi="hi-IN"/>
    </w:rPr>
  </w:style>
  <w:style w:type="paragraph" w:styleId="af3">
    <w:name w:val="List Paragraph"/>
    <w:basedOn w:val="a"/>
    <w:uiPriority w:val="34"/>
    <w:qFormat/>
    <w:rsid w:val="00B357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 w:bidi="ar-SA"/>
    </w:rPr>
  </w:style>
  <w:style w:type="paragraph" w:styleId="af4">
    <w:name w:val="Plain Text"/>
    <w:basedOn w:val="a"/>
    <w:link w:val="af5"/>
    <w:unhideWhenUsed/>
    <w:rsid w:val="00B357F1"/>
    <w:pPr>
      <w:widowControl/>
      <w:suppressAutoHyphens w:val="0"/>
    </w:pPr>
    <w:rPr>
      <w:rFonts w:ascii="Consolas" w:eastAsia="Times New Roman" w:hAnsi="Consolas"/>
      <w:kern w:val="0"/>
      <w:sz w:val="21"/>
      <w:szCs w:val="21"/>
      <w:lang w:val="ru-RU" w:eastAsia="en-US" w:bidi="ar-SA"/>
    </w:rPr>
  </w:style>
  <w:style w:type="character" w:customStyle="1" w:styleId="af5">
    <w:name w:val="Текст Знак"/>
    <w:link w:val="af4"/>
    <w:locked/>
    <w:rsid w:val="00B357F1"/>
    <w:rPr>
      <w:rFonts w:ascii="Consolas" w:hAnsi="Consolas" w:cs="Times New Roman"/>
      <w:sz w:val="21"/>
      <w:lang w:eastAsia="en-US"/>
    </w:rPr>
  </w:style>
  <w:style w:type="character" w:styleId="af6">
    <w:name w:val="Emphasis"/>
    <w:uiPriority w:val="20"/>
    <w:qFormat/>
    <w:rsid w:val="00B357F1"/>
    <w:rPr>
      <w:rFonts w:cs="Times New Roman"/>
      <w:i/>
    </w:rPr>
  </w:style>
  <w:style w:type="paragraph" w:customStyle="1" w:styleId="13">
    <w:name w:val="Абзац списка1"/>
    <w:basedOn w:val="a"/>
    <w:rsid w:val="002A1D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216B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D24CBE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f8">
    <w:name w:val="Верхний колонтитул Знак"/>
    <w:link w:val="af7"/>
    <w:uiPriority w:val="99"/>
    <w:locked/>
    <w:rsid w:val="00D24CBE"/>
    <w:rPr>
      <w:rFonts w:eastAsia="SimSun" w:cs="Times New Roman"/>
      <w:kern w:val="1"/>
      <w:sz w:val="21"/>
      <w:lang w:val="uk-UA" w:eastAsia="hi-IN" w:bidi="hi-IN"/>
    </w:rPr>
  </w:style>
  <w:style w:type="paragraph" w:styleId="af9">
    <w:name w:val="footer"/>
    <w:basedOn w:val="a"/>
    <w:link w:val="afa"/>
    <w:uiPriority w:val="99"/>
    <w:unhideWhenUsed/>
    <w:rsid w:val="00D24CBE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fa">
    <w:name w:val="Нижний колонтитул Знак"/>
    <w:link w:val="af9"/>
    <w:uiPriority w:val="99"/>
    <w:locked/>
    <w:rsid w:val="00D24CBE"/>
    <w:rPr>
      <w:rFonts w:eastAsia="SimSun" w:cs="Times New Roman"/>
      <w:kern w:val="1"/>
      <w:sz w:val="21"/>
      <w:lang w:val="uk-UA" w:eastAsia="hi-IN" w:bidi="hi-IN"/>
    </w:rPr>
  </w:style>
  <w:style w:type="character" w:styleId="afb">
    <w:name w:val="annotation reference"/>
    <w:uiPriority w:val="99"/>
    <w:semiHidden/>
    <w:unhideWhenUsed/>
    <w:rsid w:val="00712491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unhideWhenUsed/>
    <w:rsid w:val="00712491"/>
    <w:rPr>
      <w:rFonts w:cs="Mangal"/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locked/>
    <w:rsid w:val="00712491"/>
    <w:rPr>
      <w:rFonts w:eastAsia="SimSun" w:cs="Times New Roman"/>
      <w:kern w:val="1"/>
      <w:sz w:val="18"/>
      <w:lang w:val="uk-UA"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12491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712491"/>
    <w:rPr>
      <w:rFonts w:eastAsia="SimSun" w:cs="Times New Roman"/>
      <w:b/>
      <w:kern w:val="1"/>
      <w:sz w:val="18"/>
      <w:lang w:val="uk-UA" w:eastAsia="hi-IN" w:bidi="hi-IN"/>
    </w:rPr>
  </w:style>
  <w:style w:type="table" w:styleId="aff0">
    <w:name w:val="Table Grid"/>
    <w:basedOn w:val="a1"/>
    <w:uiPriority w:val="39"/>
    <w:rsid w:val="00F3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4F7717"/>
  </w:style>
  <w:style w:type="character" w:styleId="aff1">
    <w:name w:val="Strong"/>
    <w:uiPriority w:val="22"/>
    <w:qFormat/>
    <w:rsid w:val="00B14B73"/>
    <w:rPr>
      <w:b/>
      <w:bCs/>
    </w:rPr>
  </w:style>
  <w:style w:type="paragraph" w:styleId="aff2">
    <w:name w:val="Normal (Web)"/>
    <w:basedOn w:val="a"/>
    <w:uiPriority w:val="99"/>
    <w:unhideWhenUsed/>
    <w:rsid w:val="00B14B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 w:bidi="ar-SA"/>
    </w:rPr>
  </w:style>
  <w:style w:type="character" w:customStyle="1" w:styleId="2">
    <w:name w:val="Основной текст (2)_"/>
    <w:basedOn w:val="a0"/>
    <w:link w:val="20"/>
    <w:rsid w:val="002559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947"/>
    <w:pPr>
      <w:shd w:val="clear" w:color="auto" w:fill="FFFFFF"/>
      <w:suppressAutoHyphens w:val="0"/>
      <w:spacing w:before="300" w:after="60" w:line="322" w:lineRule="exact"/>
      <w:jc w:val="both"/>
    </w:pPr>
    <w:rPr>
      <w:rFonts w:eastAsia="Times New Roman"/>
      <w:kern w:val="0"/>
      <w:sz w:val="28"/>
      <w:szCs w:val="28"/>
      <w:lang w:val="ru-RU" w:eastAsia="ru-RU" w:bidi="ar-SA"/>
    </w:rPr>
  </w:style>
  <w:style w:type="character" w:customStyle="1" w:styleId="fontstyle01">
    <w:name w:val="fontstyle01"/>
    <w:basedOn w:val="a0"/>
    <w:rsid w:val="00490A8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7690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Oberon</dc:creator>
  <cp:lastModifiedBy>Реєнтенко</cp:lastModifiedBy>
  <cp:revision>2</cp:revision>
  <cp:lastPrinted>2020-06-12T06:40:00Z</cp:lastPrinted>
  <dcterms:created xsi:type="dcterms:W3CDTF">2025-04-14T06:51:00Z</dcterms:created>
  <dcterms:modified xsi:type="dcterms:W3CDTF">2025-04-14T06:51:00Z</dcterms:modified>
</cp:coreProperties>
</file>